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752" w:rsidRDefault="00E01FF0">
      <w:pPr>
        <w:rPr>
          <w:rFonts w:ascii="Arial" w:hAnsi="Arial" w:cs="Arial"/>
        </w:rPr>
      </w:pPr>
      <w:r>
        <w:rPr>
          <w:rFonts w:ascii="Times New Roman" w:hAnsi="Times New Roman"/>
          <w:noProof/>
          <w:sz w:val="24"/>
          <w:szCs w:val="24"/>
        </w:rPr>
        <w:drawing>
          <wp:anchor distT="0" distB="0" distL="114300" distR="114300" simplePos="0" relativeHeight="251660288" behindDoc="0" locked="0" layoutInCell="1" allowOverlap="1" wp14:anchorId="13D2DAF8" wp14:editId="67FC8267">
            <wp:simplePos x="0" y="0"/>
            <wp:positionH relativeFrom="column">
              <wp:posOffset>4274820</wp:posOffset>
            </wp:positionH>
            <wp:positionV relativeFrom="paragraph">
              <wp:posOffset>-472440</wp:posOffset>
            </wp:positionV>
            <wp:extent cx="1886585" cy="492953"/>
            <wp:effectExtent l="0" t="0" r="0" b="2540"/>
            <wp:wrapNone/>
            <wp:docPr id="4" name="Picture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6585" cy="49295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9C18228">
            <wp:simplePos x="0" y="0"/>
            <wp:positionH relativeFrom="column">
              <wp:posOffset>-472440</wp:posOffset>
            </wp:positionH>
            <wp:positionV relativeFrom="paragraph">
              <wp:posOffset>-525780</wp:posOffset>
            </wp:positionV>
            <wp:extent cx="1889760" cy="742170"/>
            <wp:effectExtent l="0" t="0" r="0" b="1270"/>
            <wp:wrapNone/>
            <wp:docPr id="2" name="Picture 2" descr="Read Writ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d Write In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9760" cy="742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20B" w:rsidRPr="00ED1562" w:rsidRDefault="00C90752" w:rsidP="00ED1562">
      <w:pPr>
        <w:jc w:val="center"/>
        <w:rPr>
          <w:rFonts w:ascii="Arial" w:hAnsi="Arial" w:cs="Arial"/>
          <w:b/>
          <w:color w:val="FF6600"/>
          <w:sz w:val="28"/>
          <w:szCs w:val="28"/>
        </w:rPr>
      </w:pPr>
      <w:r w:rsidRPr="0035320B">
        <w:rPr>
          <w:rFonts w:ascii="Arial" w:hAnsi="Arial" w:cs="Arial"/>
          <w:b/>
          <w:color w:val="FF6600"/>
          <w:sz w:val="28"/>
          <w:szCs w:val="28"/>
        </w:rPr>
        <w:t xml:space="preserve">Your child is in the ‘Read Write Inc. </w:t>
      </w:r>
      <w:r w:rsidR="0035320B" w:rsidRPr="0035320B">
        <w:rPr>
          <w:rFonts w:ascii="Arial" w:hAnsi="Arial" w:cs="Arial"/>
          <w:b/>
          <w:color w:val="FF6600"/>
          <w:sz w:val="28"/>
          <w:szCs w:val="28"/>
        </w:rPr>
        <w:t xml:space="preserve">Orange </w:t>
      </w:r>
      <w:r w:rsidRPr="0035320B">
        <w:rPr>
          <w:rFonts w:ascii="Arial" w:hAnsi="Arial" w:cs="Arial"/>
          <w:b/>
          <w:color w:val="FF6600"/>
          <w:sz w:val="28"/>
          <w:szCs w:val="28"/>
        </w:rPr>
        <w:t>Group</w:t>
      </w:r>
    </w:p>
    <w:p w:rsidR="0035320B" w:rsidRPr="00ED1562" w:rsidRDefault="00EE4094" w:rsidP="0035320B">
      <w:pPr>
        <w:spacing w:after="0" w:line="240" w:lineRule="auto"/>
        <w:rPr>
          <w:rFonts w:ascii="Arial" w:hAnsi="Arial" w:cs="Arial"/>
          <w:sz w:val="24"/>
          <w:szCs w:val="24"/>
        </w:rPr>
      </w:pPr>
      <w:r w:rsidRPr="00ED1562">
        <w:rPr>
          <w:rFonts w:ascii="Arial" w:hAnsi="Arial" w:cs="Arial"/>
          <w:sz w:val="24"/>
          <w:szCs w:val="24"/>
        </w:rPr>
        <w:t xml:space="preserve">In this Read Write Inc. group children will continue to </w:t>
      </w:r>
      <w:r w:rsidR="0035320B" w:rsidRPr="00ED1562">
        <w:rPr>
          <w:rFonts w:ascii="Arial" w:hAnsi="Arial" w:cs="Arial"/>
          <w:sz w:val="24"/>
          <w:szCs w:val="24"/>
        </w:rPr>
        <w:t xml:space="preserve">reinforce </w:t>
      </w:r>
      <w:r w:rsidRPr="00ED1562">
        <w:rPr>
          <w:rFonts w:ascii="Arial" w:hAnsi="Arial" w:cs="Arial"/>
          <w:sz w:val="24"/>
          <w:szCs w:val="24"/>
        </w:rPr>
        <w:t xml:space="preserve">their knowledge of Set </w:t>
      </w:r>
      <w:r w:rsidR="0035320B" w:rsidRPr="00ED1562">
        <w:rPr>
          <w:rFonts w:ascii="Arial" w:hAnsi="Arial" w:cs="Arial"/>
          <w:sz w:val="24"/>
          <w:szCs w:val="24"/>
        </w:rPr>
        <w:t>2 sounds and letter names.</w:t>
      </w:r>
      <w:r w:rsidRPr="00ED1562">
        <w:rPr>
          <w:rFonts w:ascii="Arial" w:hAnsi="Arial" w:cs="Arial"/>
          <w:sz w:val="24"/>
          <w:szCs w:val="24"/>
        </w:rPr>
        <w:t xml:space="preserve"> They will also be learning new Set </w:t>
      </w:r>
      <w:r w:rsidR="0035320B" w:rsidRPr="00ED1562">
        <w:rPr>
          <w:rFonts w:ascii="Arial" w:hAnsi="Arial" w:cs="Arial"/>
          <w:sz w:val="24"/>
          <w:szCs w:val="24"/>
        </w:rPr>
        <w:t>3</w:t>
      </w:r>
      <w:r w:rsidRPr="00ED1562">
        <w:rPr>
          <w:rFonts w:ascii="Arial" w:hAnsi="Arial" w:cs="Arial"/>
          <w:sz w:val="24"/>
          <w:szCs w:val="24"/>
        </w:rPr>
        <w:t xml:space="preserve"> sounds</w:t>
      </w:r>
      <w:r w:rsidR="0035320B" w:rsidRPr="00ED1562">
        <w:rPr>
          <w:rFonts w:ascii="Arial" w:hAnsi="Arial" w:cs="Arial"/>
          <w:sz w:val="24"/>
          <w:szCs w:val="24"/>
        </w:rPr>
        <w:t>.</w:t>
      </w:r>
      <w:r w:rsidRPr="00ED1562">
        <w:rPr>
          <w:rFonts w:ascii="Arial" w:hAnsi="Arial" w:cs="Arial"/>
          <w:sz w:val="24"/>
          <w:szCs w:val="24"/>
        </w:rPr>
        <w:t xml:space="preserve"> </w:t>
      </w:r>
      <w:r w:rsidR="0035320B" w:rsidRPr="00ED1562">
        <w:rPr>
          <w:rFonts w:ascii="Arial" w:hAnsi="Arial" w:cs="Arial"/>
          <w:sz w:val="24"/>
          <w:szCs w:val="24"/>
        </w:rPr>
        <w:t>When learning their Set 3 speed sounds they will be taught that there are more ways in which the same sounds are written, e.g. ‘</w:t>
      </w:r>
      <w:proofErr w:type="spellStart"/>
      <w:r w:rsidR="0035320B" w:rsidRPr="00ED1562">
        <w:rPr>
          <w:rFonts w:ascii="Arial" w:hAnsi="Arial" w:cs="Arial"/>
          <w:sz w:val="24"/>
          <w:szCs w:val="24"/>
        </w:rPr>
        <w:t>ee</w:t>
      </w:r>
      <w:proofErr w:type="spellEnd"/>
      <w:r w:rsidR="0035320B" w:rsidRPr="00ED1562">
        <w:rPr>
          <w:rFonts w:ascii="Arial" w:hAnsi="Arial" w:cs="Arial"/>
          <w:sz w:val="24"/>
          <w:szCs w:val="24"/>
        </w:rPr>
        <w:t>’ as in tree and ‘</w:t>
      </w:r>
      <w:proofErr w:type="spellStart"/>
      <w:r w:rsidR="0035320B" w:rsidRPr="00ED1562">
        <w:rPr>
          <w:rFonts w:ascii="Arial" w:hAnsi="Arial" w:cs="Arial"/>
          <w:sz w:val="24"/>
          <w:szCs w:val="24"/>
        </w:rPr>
        <w:t>ea</w:t>
      </w:r>
      <w:proofErr w:type="spellEnd"/>
      <w:r w:rsidR="0035320B" w:rsidRPr="00ED1562">
        <w:rPr>
          <w:rFonts w:ascii="Arial" w:hAnsi="Arial" w:cs="Arial"/>
          <w:sz w:val="24"/>
          <w:szCs w:val="24"/>
        </w:rPr>
        <w:t xml:space="preserve">’ as in tea. They will be working on ‘Orange </w:t>
      </w:r>
      <w:proofErr w:type="gramStart"/>
      <w:r w:rsidR="0035320B" w:rsidRPr="00ED1562">
        <w:rPr>
          <w:rFonts w:ascii="Arial" w:hAnsi="Arial" w:cs="Arial"/>
          <w:sz w:val="24"/>
          <w:szCs w:val="24"/>
        </w:rPr>
        <w:t>books’</w:t>
      </w:r>
      <w:proofErr w:type="gramEnd"/>
      <w:r w:rsidR="0035320B" w:rsidRPr="00ED1562">
        <w:rPr>
          <w:rFonts w:ascii="Arial" w:hAnsi="Arial" w:cs="Arial"/>
          <w:sz w:val="24"/>
          <w:szCs w:val="24"/>
        </w:rPr>
        <w:t xml:space="preserve">. These are more complex books including fiction and non-fiction titles which provide an opportunity to practise the new sounds they have learned. </w:t>
      </w:r>
    </w:p>
    <w:p w:rsidR="0035320B" w:rsidRPr="00ED1562" w:rsidRDefault="0035320B" w:rsidP="0035320B">
      <w:pPr>
        <w:spacing w:after="0" w:line="240" w:lineRule="auto"/>
        <w:rPr>
          <w:rFonts w:ascii="Arial" w:hAnsi="Arial" w:cs="Arial"/>
          <w:sz w:val="24"/>
          <w:szCs w:val="24"/>
        </w:rPr>
      </w:pPr>
    </w:p>
    <w:p w:rsidR="0035320B" w:rsidRPr="00ED1562" w:rsidRDefault="0035320B" w:rsidP="0035320B">
      <w:pPr>
        <w:spacing w:after="0" w:line="240" w:lineRule="auto"/>
        <w:rPr>
          <w:rFonts w:ascii="Arial" w:hAnsi="Arial" w:cs="Arial"/>
          <w:sz w:val="24"/>
          <w:szCs w:val="24"/>
        </w:rPr>
      </w:pPr>
      <w:r w:rsidRPr="00ED1562">
        <w:rPr>
          <w:rFonts w:ascii="Arial" w:hAnsi="Arial" w:cs="Arial"/>
          <w:sz w:val="24"/>
          <w:szCs w:val="24"/>
        </w:rPr>
        <w:t>There are 20 Set 3 ‘speed sounds’ that are made up of two or three letters which represent just one sound, e.g. ‘</w:t>
      </w:r>
      <w:proofErr w:type="spellStart"/>
      <w:r w:rsidRPr="00ED1562">
        <w:rPr>
          <w:rFonts w:ascii="Arial" w:hAnsi="Arial" w:cs="Arial"/>
          <w:sz w:val="24"/>
          <w:szCs w:val="24"/>
        </w:rPr>
        <w:t>ea</w:t>
      </w:r>
      <w:proofErr w:type="spellEnd"/>
      <w:r w:rsidRPr="00ED1562">
        <w:rPr>
          <w:rFonts w:ascii="Arial" w:hAnsi="Arial" w:cs="Arial"/>
          <w:sz w:val="24"/>
          <w:szCs w:val="24"/>
        </w:rPr>
        <w:t xml:space="preserve">’ as in tea, ‘ow’ as in cow and ‘are’ as in care. These are also known as ‘digraphs’ or ‘trigraphs’. It is important that your daughter/son does not pronounce these as 2 or 3 separate sounds. When your daughter/son sees the ‘speed sound’ letters together in a word, s/he must say just one sound for these letters. When your daughter/son learns their Set 3 sounds in school they will learn: </w:t>
      </w:r>
    </w:p>
    <w:p w:rsidR="0035320B" w:rsidRPr="00ED1562" w:rsidRDefault="0035320B" w:rsidP="0035320B">
      <w:pPr>
        <w:spacing w:after="0" w:line="240" w:lineRule="auto"/>
        <w:rPr>
          <w:rFonts w:ascii="Arial" w:hAnsi="Arial" w:cs="Arial"/>
          <w:sz w:val="24"/>
          <w:szCs w:val="24"/>
        </w:rPr>
      </w:pPr>
      <w:r w:rsidRPr="00ED1562">
        <w:rPr>
          <w:rFonts w:ascii="Arial" w:hAnsi="Arial" w:cs="Arial"/>
          <w:sz w:val="24"/>
          <w:szCs w:val="24"/>
        </w:rPr>
        <w:sym w:font="Symbol" w:char="F0B7"/>
      </w:r>
      <w:r w:rsidRPr="00ED1562">
        <w:rPr>
          <w:rFonts w:ascii="Arial" w:hAnsi="Arial" w:cs="Arial"/>
          <w:sz w:val="24"/>
          <w:szCs w:val="24"/>
        </w:rPr>
        <w:t xml:space="preserve"> the letters that represent a speed sound e.g. ‘</w:t>
      </w:r>
      <w:proofErr w:type="spellStart"/>
      <w:r w:rsidRPr="00ED1562">
        <w:rPr>
          <w:rFonts w:ascii="Arial" w:hAnsi="Arial" w:cs="Arial"/>
          <w:sz w:val="24"/>
          <w:szCs w:val="24"/>
        </w:rPr>
        <w:t>ea</w:t>
      </w:r>
      <w:proofErr w:type="spellEnd"/>
      <w:r w:rsidRPr="00ED1562">
        <w:rPr>
          <w:rFonts w:ascii="Arial" w:hAnsi="Arial" w:cs="Arial"/>
          <w:sz w:val="24"/>
          <w:szCs w:val="24"/>
        </w:rPr>
        <w:t xml:space="preserve">’ </w:t>
      </w:r>
    </w:p>
    <w:p w:rsidR="0035320B" w:rsidRPr="00ED1562" w:rsidRDefault="0035320B" w:rsidP="0035320B">
      <w:pPr>
        <w:spacing w:after="0" w:line="240" w:lineRule="auto"/>
        <w:rPr>
          <w:rFonts w:ascii="Arial" w:hAnsi="Arial" w:cs="Arial"/>
          <w:sz w:val="24"/>
          <w:szCs w:val="24"/>
        </w:rPr>
      </w:pPr>
      <w:r w:rsidRPr="00ED1562">
        <w:rPr>
          <w:rFonts w:ascii="Arial" w:hAnsi="Arial" w:cs="Arial"/>
          <w:sz w:val="24"/>
          <w:szCs w:val="24"/>
        </w:rPr>
        <w:sym w:font="Symbol" w:char="F0B7"/>
      </w:r>
      <w:r w:rsidRPr="00ED1562">
        <w:rPr>
          <w:rFonts w:ascii="Arial" w:hAnsi="Arial" w:cs="Arial"/>
          <w:sz w:val="24"/>
          <w:szCs w:val="24"/>
        </w:rPr>
        <w:t xml:space="preserve"> a simple picture prompt linked to the ‘speed sound’ and a short phrase to say e.g. ‘cup of tea’.</w:t>
      </w:r>
    </w:p>
    <w:p w:rsidR="00EE4094" w:rsidRPr="007F1D0F" w:rsidRDefault="00EE4094" w:rsidP="00F222CD">
      <w:pPr>
        <w:spacing w:after="0" w:line="240" w:lineRule="auto"/>
        <w:rPr>
          <w:rFonts w:ascii="Arial" w:hAnsi="Arial" w:cs="Arial"/>
        </w:rPr>
      </w:pPr>
    </w:p>
    <w:tbl>
      <w:tblPr>
        <w:tblStyle w:val="TableGrid"/>
        <w:tblW w:w="0" w:type="auto"/>
        <w:tblLook w:val="04A0" w:firstRow="1" w:lastRow="0" w:firstColumn="1" w:lastColumn="0" w:noHBand="0" w:noVBand="1"/>
      </w:tblPr>
      <w:tblGrid>
        <w:gridCol w:w="4814"/>
        <w:gridCol w:w="4814"/>
      </w:tblGrid>
      <w:tr w:rsidR="0035320B" w:rsidTr="003672A0">
        <w:tc>
          <w:tcPr>
            <w:tcW w:w="9628" w:type="dxa"/>
            <w:gridSpan w:val="2"/>
          </w:tcPr>
          <w:p w:rsidR="0035320B" w:rsidRPr="00ED1562" w:rsidRDefault="0035320B" w:rsidP="00ED1562">
            <w:pPr>
              <w:jc w:val="center"/>
              <w:rPr>
                <w:rFonts w:ascii="Arial" w:hAnsi="Arial" w:cs="Arial"/>
                <w:b/>
              </w:rPr>
            </w:pPr>
            <w:r w:rsidRPr="00ED1562">
              <w:rPr>
                <w:rFonts w:ascii="Arial" w:hAnsi="Arial" w:cs="Arial"/>
                <w:b/>
              </w:rPr>
              <w:t>Set 3 Sounds</w:t>
            </w:r>
          </w:p>
        </w:tc>
      </w:tr>
      <w:tr w:rsidR="0035320B" w:rsidTr="0035320B">
        <w:tc>
          <w:tcPr>
            <w:tcW w:w="4814" w:type="dxa"/>
          </w:tcPr>
          <w:p w:rsidR="0035320B" w:rsidRDefault="00ED1562">
            <w:pPr>
              <w:rPr>
                <w:rFonts w:ascii="Arial" w:hAnsi="Arial" w:cs="Arial"/>
              </w:rPr>
            </w:pPr>
            <w:proofErr w:type="spellStart"/>
            <w:r>
              <w:t>ea</w:t>
            </w:r>
            <w:proofErr w:type="spellEnd"/>
            <w:r>
              <w:t>: cup of tea</w:t>
            </w:r>
          </w:p>
        </w:tc>
        <w:tc>
          <w:tcPr>
            <w:tcW w:w="4814" w:type="dxa"/>
          </w:tcPr>
          <w:p w:rsidR="0035320B" w:rsidRDefault="00ED1562">
            <w:pPr>
              <w:rPr>
                <w:rFonts w:ascii="Arial" w:hAnsi="Arial" w:cs="Arial"/>
              </w:rPr>
            </w:pPr>
            <w:r>
              <w:t>oi: spoil the boy</w:t>
            </w:r>
          </w:p>
        </w:tc>
      </w:tr>
      <w:tr w:rsidR="0035320B" w:rsidTr="0035320B">
        <w:tc>
          <w:tcPr>
            <w:tcW w:w="4814" w:type="dxa"/>
          </w:tcPr>
          <w:p w:rsidR="0035320B" w:rsidRDefault="00ED1562">
            <w:pPr>
              <w:rPr>
                <w:rFonts w:ascii="Arial" w:hAnsi="Arial" w:cs="Arial"/>
              </w:rPr>
            </w:pPr>
            <w:r>
              <w:t>a-e: make a cake</w:t>
            </w:r>
          </w:p>
        </w:tc>
        <w:tc>
          <w:tcPr>
            <w:tcW w:w="4814" w:type="dxa"/>
          </w:tcPr>
          <w:p w:rsidR="0035320B" w:rsidRDefault="00ED1562">
            <w:pPr>
              <w:rPr>
                <w:rFonts w:ascii="Arial" w:hAnsi="Arial" w:cs="Arial"/>
              </w:rPr>
            </w:pPr>
            <w:r>
              <w:t>i-e: nice smile</w:t>
            </w:r>
          </w:p>
        </w:tc>
      </w:tr>
      <w:tr w:rsidR="0035320B" w:rsidTr="0035320B">
        <w:tc>
          <w:tcPr>
            <w:tcW w:w="4814" w:type="dxa"/>
          </w:tcPr>
          <w:p w:rsidR="0035320B" w:rsidRDefault="00ED1562">
            <w:pPr>
              <w:rPr>
                <w:rFonts w:ascii="Arial" w:hAnsi="Arial" w:cs="Arial"/>
              </w:rPr>
            </w:pPr>
            <w:r>
              <w:t>o-e: phone home</w:t>
            </w:r>
          </w:p>
        </w:tc>
        <w:tc>
          <w:tcPr>
            <w:tcW w:w="4814" w:type="dxa"/>
          </w:tcPr>
          <w:p w:rsidR="0035320B" w:rsidRDefault="00ED1562">
            <w:pPr>
              <w:rPr>
                <w:rFonts w:ascii="Arial" w:hAnsi="Arial" w:cs="Arial"/>
              </w:rPr>
            </w:pPr>
            <w:r>
              <w:t>u-e: huge brute</w:t>
            </w:r>
          </w:p>
        </w:tc>
      </w:tr>
      <w:tr w:rsidR="0035320B" w:rsidTr="0035320B">
        <w:tc>
          <w:tcPr>
            <w:tcW w:w="4814" w:type="dxa"/>
          </w:tcPr>
          <w:p w:rsidR="0035320B" w:rsidRDefault="00ED1562">
            <w:pPr>
              <w:rPr>
                <w:rFonts w:ascii="Arial" w:hAnsi="Arial" w:cs="Arial"/>
              </w:rPr>
            </w:pPr>
            <w:r>
              <w:t>aw: yawn at dawn</w:t>
            </w:r>
          </w:p>
        </w:tc>
        <w:tc>
          <w:tcPr>
            <w:tcW w:w="4814" w:type="dxa"/>
          </w:tcPr>
          <w:p w:rsidR="0035320B" w:rsidRDefault="00ED1562">
            <w:pPr>
              <w:rPr>
                <w:rFonts w:ascii="Arial" w:hAnsi="Arial" w:cs="Arial"/>
              </w:rPr>
            </w:pPr>
            <w:r>
              <w:t>are: care and share</w:t>
            </w:r>
          </w:p>
        </w:tc>
      </w:tr>
      <w:tr w:rsidR="0035320B" w:rsidTr="0035320B">
        <w:tc>
          <w:tcPr>
            <w:tcW w:w="4814" w:type="dxa"/>
          </w:tcPr>
          <w:p w:rsidR="0035320B" w:rsidRDefault="00ED1562">
            <w:pPr>
              <w:rPr>
                <w:rFonts w:ascii="Arial" w:hAnsi="Arial" w:cs="Arial"/>
              </w:rPr>
            </w:pPr>
            <w:proofErr w:type="spellStart"/>
            <w:r>
              <w:t>ur</w:t>
            </w:r>
            <w:proofErr w:type="spellEnd"/>
            <w:r>
              <w:t>: purse for a nurse</w:t>
            </w:r>
          </w:p>
        </w:tc>
        <w:tc>
          <w:tcPr>
            <w:tcW w:w="4814" w:type="dxa"/>
          </w:tcPr>
          <w:p w:rsidR="0035320B" w:rsidRDefault="00ED1562">
            <w:pPr>
              <w:rPr>
                <w:rFonts w:ascii="Arial" w:hAnsi="Arial" w:cs="Arial"/>
              </w:rPr>
            </w:pPr>
            <w:proofErr w:type="spellStart"/>
            <w:r>
              <w:t>er</w:t>
            </w:r>
            <w:proofErr w:type="spellEnd"/>
            <w:r>
              <w:t>: better letter</w:t>
            </w:r>
          </w:p>
        </w:tc>
      </w:tr>
      <w:tr w:rsidR="0035320B" w:rsidTr="0035320B">
        <w:tc>
          <w:tcPr>
            <w:tcW w:w="4814" w:type="dxa"/>
          </w:tcPr>
          <w:p w:rsidR="0035320B" w:rsidRDefault="00ED1562">
            <w:pPr>
              <w:rPr>
                <w:rFonts w:ascii="Arial" w:hAnsi="Arial" w:cs="Arial"/>
              </w:rPr>
            </w:pPr>
            <w:r>
              <w:t>ai: snail in the rain</w:t>
            </w:r>
          </w:p>
        </w:tc>
        <w:tc>
          <w:tcPr>
            <w:tcW w:w="4814" w:type="dxa"/>
          </w:tcPr>
          <w:p w:rsidR="0035320B" w:rsidRDefault="00ED1562">
            <w:pPr>
              <w:rPr>
                <w:rFonts w:ascii="Arial" w:hAnsi="Arial" w:cs="Arial"/>
              </w:rPr>
            </w:pPr>
            <w:r>
              <w:t>ow: brown cow</w:t>
            </w:r>
          </w:p>
        </w:tc>
      </w:tr>
      <w:tr w:rsidR="0035320B" w:rsidTr="0035320B">
        <w:tc>
          <w:tcPr>
            <w:tcW w:w="4814" w:type="dxa"/>
          </w:tcPr>
          <w:p w:rsidR="0035320B" w:rsidRDefault="00ED1562">
            <w:pPr>
              <w:rPr>
                <w:rFonts w:ascii="Arial" w:hAnsi="Arial" w:cs="Arial"/>
              </w:rPr>
            </w:pPr>
            <w:proofErr w:type="spellStart"/>
            <w:r>
              <w:t>oa</w:t>
            </w:r>
            <w:proofErr w:type="spellEnd"/>
            <w:r>
              <w:t>: goat in a boat</w:t>
            </w:r>
          </w:p>
        </w:tc>
        <w:tc>
          <w:tcPr>
            <w:tcW w:w="4814" w:type="dxa"/>
          </w:tcPr>
          <w:p w:rsidR="0035320B" w:rsidRDefault="00ED1562">
            <w:pPr>
              <w:rPr>
                <w:rFonts w:ascii="Arial" w:hAnsi="Arial" w:cs="Arial"/>
              </w:rPr>
            </w:pPr>
            <w:proofErr w:type="spellStart"/>
            <w:r>
              <w:t>ew</w:t>
            </w:r>
            <w:proofErr w:type="spellEnd"/>
            <w:r>
              <w:t>: chew the stew</w:t>
            </w:r>
          </w:p>
        </w:tc>
      </w:tr>
      <w:tr w:rsidR="00ED1562" w:rsidTr="0035320B">
        <w:tc>
          <w:tcPr>
            <w:tcW w:w="4814" w:type="dxa"/>
          </w:tcPr>
          <w:p w:rsidR="00ED1562" w:rsidRDefault="00ED1562">
            <w:r>
              <w:t xml:space="preserve">ire: fire </w:t>
            </w:r>
            <w:proofErr w:type="spellStart"/>
            <w:r>
              <w:t>fire</w:t>
            </w:r>
            <w:proofErr w:type="spellEnd"/>
          </w:p>
        </w:tc>
        <w:tc>
          <w:tcPr>
            <w:tcW w:w="4814" w:type="dxa"/>
          </w:tcPr>
          <w:p w:rsidR="00ED1562" w:rsidRDefault="00ED1562">
            <w:r>
              <w:t>ear: hear with your ear</w:t>
            </w:r>
          </w:p>
        </w:tc>
      </w:tr>
      <w:tr w:rsidR="00ED1562" w:rsidTr="0035320B">
        <w:tc>
          <w:tcPr>
            <w:tcW w:w="4814" w:type="dxa"/>
          </w:tcPr>
          <w:p w:rsidR="00ED1562" w:rsidRDefault="00ED1562">
            <w:proofErr w:type="spellStart"/>
            <w:r>
              <w:t>ure</w:t>
            </w:r>
            <w:proofErr w:type="spellEnd"/>
            <w:r>
              <w:t xml:space="preserve">: </w:t>
            </w:r>
            <w:proofErr w:type="gramStart"/>
            <w:r>
              <w:t>sure</w:t>
            </w:r>
            <w:proofErr w:type="gramEnd"/>
            <w:r>
              <w:t xml:space="preserve"> it’s pure</w:t>
            </w:r>
          </w:p>
        </w:tc>
        <w:tc>
          <w:tcPr>
            <w:tcW w:w="4814" w:type="dxa"/>
          </w:tcPr>
          <w:p w:rsidR="00ED1562" w:rsidRDefault="00ED1562">
            <w:proofErr w:type="spellStart"/>
            <w:r>
              <w:t>tion</w:t>
            </w:r>
            <w:proofErr w:type="spellEnd"/>
            <w:r>
              <w:t>: celebration</w:t>
            </w:r>
          </w:p>
        </w:tc>
      </w:tr>
      <w:tr w:rsidR="00ED1562" w:rsidTr="0035320B">
        <w:tc>
          <w:tcPr>
            <w:tcW w:w="4814" w:type="dxa"/>
          </w:tcPr>
          <w:p w:rsidR="00ED1562" w:rsidRDefault="00ED1562">
            <w:proofErr w:type="spellStart"/>
            <w:r>
              <w:t>tious</w:t>
            </w:r>
            <w:proofErr w:type="spellEnd"/>
            <w:r>
              <w:t>/</w:t>
            </w:r>
            <w:proofErr w:type="spellStart"/>
            <w:r>
              <w:t>cious</w:t>
            </w:r>
            <w:proofErr w:type="spellEnd"/>
            <w:r>
              <w:t>: scrumptious/delicious</w:t>
            </w:r>
          </w:p>
        </w:tc>
        <w:tc>
          <w:tcPr>
            <w:tcW w:w="4814" w:type="dxa"/>
          </w:tcPr>
          <w:p w:rsidR="00ED1562" w:rsidRDefault="00ED1562">
            <w:r>
              <w:t>e: he, me, we, she, be</w:t>
            </w:r>
          </w:p>
        </w:tc>
      </w:tr>
    </w:tbl>
    <w:p w:rsidR="0035320B" w:rsidRDefault="0035320B">
      <w:pPr>
        <w:rPr>
          <w:rFonts w:ascii="Arial" w:hAnsi="Arial" w:cs="Arial"/>
        </w:rPr>
      </w:pPr>
    </w:p>
    <w:p w:rsidR="00E01FF0" w:rsidRPr="004607C4" w:rsidRDefault="00C90752">
      <w:pPr>
        <w:rPr>
          <w:rFonts w:ascii="Arial" w:hAnsi="Arial" w:cs="Arial"/>
          <w:sz w:val="24"/>
          <w:szCs w:val="24"/>
        </w:rPr>
      </w:pPr>
      <w:r w:rsidRPr="004607C4">
        <w:rPr>
          <w:rFonts w:ascii="Arial" w:hAnsi="Arial" w:cs="Arial"/>
          <w:sz w:val="24"/>
          <w:szCs w:val="24"/>
        </w:rPr>
        <w:t xml:space="preserve">Your child may have remained in this group. This means they </w:t>
      </w:r>
      <w:r w:rsidR="00E01FF0" w:rsidRPr="004607C4">
        <w:rPr>
          <w:rFonts w:ascii="Arial" w:hAnsi="Arial" w:cs="Arial"/>
          <w:sz w:val="24"/>
          <w:szCs w:val="24"/>
        </w:rPr>
        <w:t xml:space="preserve">still </w:t>
      </w:r>
      <w:r w:rsidRPr="004607C4">
        <w:rPr>
          <w:rFonts w:ascii="Arial" w:hAnsi="Arial" w:cs="Arial"/>
          <w:sz w:val="24"/>
          <w:szCs w:val="24"/>
        </w:rPr>
        <w:t xml:space="preserve">need to consolidate the Set </w:t>
      </w:r>
      <w:r w:rsidR="00ED1562">
        <w:rPr>
          <w:rFonts w:ascii="Arial" w:hAnsi="Arial" w:cs="Arial"/>
          <w:sz w:val="24"/>
          <w:szCs w:val="24"/>
        </w:rPr>
        <w:t>3</w:t>
      </w:r>
      <w:r w:rsidRPr="004607C4">
        <w:rPr>
          <w:rFonts w:ascii="Arial" w:hAnsi="Arial" w:cs="Arial"/>
          <w:sz w:val="24"/>
          <w:szCs w:val="24"/>
        </w:rPr>
        <w:t xml:space="preserve"> sounds and continue to practice their blending skills. </w:t>
      </w:r>
    </w:p>
    <w:p w:rsidR="00E01FF0" w:rsidRPr="004607C4" w:rsidRDefault="00C90752">
      <w:pPr>
        <w:rPr>
          <w:rFonts w:ascii="Arial" w:hAnsi="Arial" w:cs="Arial"/>
          <w:sz w:val="24"/>
          <w:szCs w:val="24"/>
        </w:rPr>
      </w:pPr>
      <w:r w:rsidRPr="004607C4">
        <w:rPr>
          <w:rFonts w:ascii="Arial" w:hAnsi="Arial" w:cs="Arial"/>
          <w:sz w:val="24"/>
          <w:szCs w:val="24"/>
        </w:rPr>
        <w:t xml:space="preserve">The progress of all children is tracked carefully and </w:t>
      </w:r>
      <w:r w:rsidR="00E01FF0" w:rsidRPr="004607C4">
        <w:rPr>
          <w:rFonts w:ascii="Arial" w:hAnsi="Arial" w:cs="Arial"/>
          <w:sz w:val="24"/>
          <w:szCs w:val="24"/>
        </w:rPr>
        <w:t xml:space="preserve">all children are re-assessed every 6 weeks and new groups assigned.  Where children are making slower </w:t>
      </w:r>
      <w:proofErr w:type="gramStart"/>
      <w:r w:rsidR="00E01FF0" w:rsidRPr="004607C4">
        <w:rPr>
          <w:rFonts w:ascii="Arial" w:hAnsi="Arial" w:cs="Arial"/>
          <w:sz w:val="24"/>
          <w:szCs w:val="24"/>
        </w:rPr>
        <w:t>progress</w:t>
      </w:r>
      <w:proofErr w:type="gramEnd"/>
      <w:r w:rsidR="00E01FF0" w:rsidRPr="004607C4">
        <w:rPr>
          <w:rFonts w:ascii="Arial" w:hAnsi="Arial" w:cs="Arial"/>
          <w:sz w:val="24"/>
          <w:szCs w:val="24"/>
        </w:rPr>
        <w:t xml:space="preserve"> </w:t>
      </w:r>
      <w:r w:rsidR="004607C4" w:rsidRPr="004607C4">
        <w:rPr>
          <w:rFonts w:ascii="Arial" w:hAnsi="Arial" w:cs="Arial"/>
          <w:sz w:val="24"/>
          <w:szCs w:val="24"/>
        </w:rPr>
        <w:t xml:space="preserve">additional </w:t>
      </w:r>
      <w:r w:rsidRPr="004607C4">
        <w:rPr>
          <w:rFonts w:ascii="Arial" w:hAnsi="Arial" w:cs="Arial"/>
          <w:sz w:val="24"/>
          <w:szCs w:val="24"/>
        </w:rPr>
        <w:t xml:space="preserve">provision </w:t>
      </w:r>
      <w:r w:rsidR="00E01FF0" w:rsidRPr="004607C4">
        <w:rPr>
          <w:rFonts w:ascii="Arial" w:hAnsi="Arial" w:cs="Arial"/>
          <w:sz w:val="24"/>
          <w:szCs w:val="24"/>
        </w:rPr>
        <w:t xml:space="preserve">is </w:t>
      </w:r>
      <w:r w:rsidRPr="004607C4">
        <w:rPr>
          <w:rFonts w:ascii="Arial" w:hAnsi="Arial" w:cs="Arial"/>
          <w:sz w:val="24"/>
          <w:szCs w:val="24"/>
        </w:rPr>
        <w:t xml:space="preserve">given to support </w:t>
      </w:r>
      <w:r w:rsidR="00E01FF0" w:rsidRPr="004607C4">
        <w:rPr>
          <w:rFonts w:ascii="Arial" w:hAnsi="Arial" w:cs="Arial"/>
          <w:sz w:val="24"/>
          <w:szCs w:val="24"/>
        </w:rPr>
        <w:t>where</w:t>
      </w:r>
      <w:r w:rsidRPr="004607C4">
        <w:rPr>
          <w:rFonts w:ascii="Arial" w:hAnsi="Arial" w:cs="Arial"/>
          <w:sz w:val="24"/>
          <w:szCs w:val="24"/>
        </w:rPr>
        <w:t xml:space="preserve"> necessary. </w:t>
      </w:r>
    </w:p>
    <w:tbl>
      <w:tblPr>
        <w:tblStyle w:val="TableGrid"/>
        <w:tblW w:w="0" w:type="auto"/>
        <w:tblInd w:w="1129" w:type="dxa"/>
        <w:tblLook w:val="04A0" w:firstRow="1" w:lastRow="0" w:firstColumn="1" w:lastColumn="0" w:noHBand="0" w:noVBand="1"/>
      </w:tblPr>
      <w:tblGrid>
        <w:gridCol w:w="6663"/>
      </w:tblGrid>
      <w:tr w:rsidR="00E01FF0" w:rsidTr="00231A77">
        <w:tc>
          <w:tcPr>
            <w:tcW w:w="6663" w:type="dxa"/>
          </w:tcPr>
          <w:p w:rsidR="00E01FF0" w:rsidRPr="00ED1562" w:rsidRDefault="00E01FF0" w:rsidP="00E01FF0">
            <w:pPr>
              <w:spacing w:line="276" w:lineRule="auto"/>
              <w:jc w:val="center"/>
              <w:rPr>
                <w:rFonts w:ascii="Arial" w:hAnsi="Arial" w:cs="Arial"/>
                <w:b/>
              </w:rPr>
            </w:pPr>
            <w:r w:rsidRPr="00ED1562">
              <w:rPr>
                <w:rFonts w:ascii="Arial" w:hAnsi="Arial" w:cs="Arial"/>
                <w:b/>
              </w:rPr>
              <w:t>Sound blending group A</w:t>
            </w:r>
          </w:p>
        </w:tc>
      </w:tr>
      <w:tr w:rsidR="00E01FF0" w:rsidTr="00FC0B10">
        <w:tc>
          <w:tcPr>
            <w:tcW w:w="6663" w:type="dxa"/>
          </w:tcPr>
          <w:p w:rsidR="00E01FF0" w:rsidRPr="00ED1562" w:rsidRDefault="00E01FF0" w:rsidP="00E01FF0">
            <w:pPr>
              <w:spacing w:line="276" w:lineRule="auto"/>
              <w:jc w:val="center"/>
              <w:rPr>
                <w:rFonts w:ascii="Arial" w:hAnsi="Arial" w:cs="Arial"/>
                <w:b/>
              </w:rPr>
            </w:pPr>
            <w:r w:rsidRPr="00ED1562">
              <w:rPr>
                <w:rFonts w:ascii="Arial" w:hAnsi="Arial" w:cs="Arial"/>
                <w:b/>
              </w:rPr>
              <w:t>Sound blending group B</w:t>
            </w:r>
          </w:p>
        </w:tc>
      </w:tr>
      <w:tr w:rsidR="00E01FF0" w:rsidTr="00F4600E">
        <w:tc>
          <w:tcPr>
            <w:tcW w:w="6663" w:type="dxa"/>
          </w:tcPr>
          <w:p w:rsidR="00E01FF0" w:rsidRPr="00ED1562" w:rsidRDefault="00E01FF0" w:rsidP="00E01FF0">
            <w:pPr>
              <w:spacing w:line="276" w:lineRule="auto"/>
              <w:jc w:val="center"/>
              <w:rPr>
                <w:rFonts w:ascii="Arial" w:hAnsi="Arial" w:cs="Arial"/>
                <w:b/>
              </w:rPr>
            </w:pPr>
            <w:r w:rsidRPr="00ED1562">
              <w:rPr>
                <w:rFonts w:ascii="Arial" w:hAnsi="Arial" w:cs="Arial"/>
                <w:b/>
              </w:rPr>
              <w:t>Sound blending group C</w:t>
            </w:r>
          </w:p>
        </w:tc>
      </w:tr>
      <w:tr w:rsidR="00E01FF0" w:rsidTr="00E01FF0">
        <w:tc>
          <w:tcPr>
            <w:tcW w:w="6663" w:type="dxa"/>
            <w:shd w:val="clear" w:color="auto" w:fill="FF0000"/>
          </w:tcPr>
          <w:p w:rsidR="00E01FF0" w:rsidRPr="00ED1562" w:rsidRDefault="00E01FF0" w:rsidP="00E01FF0">
            <w:pPr>
              <w:spacing w:line="276" w:lineRule="auto"/>
              <w:jc w:val="center"/>
              <w:rPr>
                <w:rFonts w:ascii="Arial" w:hAnsi="Arial" w:cs="Arial"/>
                <w:b/>
              </w:rPr>
            </w:pPr>
            <w:r w:rsidRPr="00ED1562">
              <w:rPr>
                <w:rFonts w:ascii="Arial" w:hAnsi="Arial" w:cs="Arial"/>
                <w:b/>
              </w:rPr>
              <w:t>Red Ditties</w:t>
            </w:r>
          </w:p>
        </w:tc>
      </w:tr>
      <w:tr w:rsidR="00E01FF0" w:rsidTr="00E01FF0">
        <w:tc>
          <w:tcPr>
            <w:tcW w:w="6663" w:type="dxa"/>
            <w:shd w:val="clear" w:color="auto" w:fill="92D050"/>
          </w:tcPr>
          <w:p w:rsidR="00E01FF0" w:rsidRPr="00ED1562" w:rsidRDefault="00E01FF0" w:rsidP="00E01FF0">
            <w:pPr>
              <w:spacing w:line="276" w:lineRule="auto"/>
              <w:jc w:val="center"/>
              <w:rPr>
                <w:rFonts w:ascii="Arial" w:hAnsi="Arial" w:cs="Arial"/>
                <w:b/>
              </w:rPr>
            </w:pPr>
            <w:r w:rsidRPr="00ED1562">
              <w:rPr>
                <w:rFonts w:ascii="Arial" w:hAnsi="Arial" w:cs="Arial"/>
                <w:b/>
              </w:rPr>
              <w:t>Green</w:t>
            </w:r>
          </w:p>
        </w:tc>
      </w:tr>
      <w:tr w:rsidR="00E01FF0" w:rsidTr="00E01FF0">
        <w:tc>
          <w:tcPr>
            <w:tcW w:w="6663" w:type="dxa"/>
            <w:shd w:val="clear" w:color="auto" w:fill="FF00FF"/>
          </w:tcPr>
          <w:p w:rsidR="00E01FF0" w:rsidRPr="00ED1562" w:rsidRDefault="00E01FF0" w:rsidP="00E01FF0">
            <w:pPr>
              <w:spacing w:line="276" w:lineRule="auto"/>
              <w:jc w:val="center"/>
              <w:rPr>
                <w:rFonts w:ascii="Arial" w:hAnsi="Arial" w:cs="Arial"/>
                <w:b/>
              </w:rPr>
            </w:pPr>
            <w:r w:rsidRPr="00ED1562">
              <w:rPr>
                <w:rFonts w:ascii="Arial" w:hAnsi="Arial" w:cs="Arial"/>
                <w:b/>
              </w:rPr>
              <w:t>Purple</w:t>
            </w:r>
          </w:p>
        </w:tc>
      </w:tr>
      <w:tr w:rsidR="00E01FF0" w:rsidTr="00E01FF0">
        <w:tc>
          <w:tcPr>
            <w:tcW w:w="6663" w:type="dxa"/>
            <w:shd w:val="clear" w:color="auto" w:fill="FF99FF"/>
          </w:tcPr>
          <w:p w:rsidR="00E01FF0" w:rsidRPr="00ED1562" w:rsidRDefault="00E01FF0" w:rsidP="00E01FF0">
            <w:pPr>
              <w:spacing w:line="276" w:lineRule="auto"/>
              <w:jc w:val="center"/>
              <w:rPr>
                <w:rFonts w:ascii="Arial" w:hAnsi="Arial" w:cs="Arial"/>
                <w:b/>
              </w:rPr>
            </w:pPr>
            <w:r w:rsidRPr="00ED1562">
              <w:rPr>
                <w:rFonts w:ascii="Arial" w:hAnsi="Arial" w:cs="Arial"/>
                <w:b/>
              </w:rPr>
              <w:t>Pink</w:t>
            </w:r>
          </w:p>
        </w:tc>
      </w:tr>
      <w:tr w:rsidR="00E01FF0" w:rsidTr="00E01FF0">
        <w:tc>
          <w:tcPr>
            <w:tcW w:w="6663" w:type="dxa"/>
            <w:shd w:val="clear" w:color="auto" w:fill="FFC000"/>
          </w:tcPr>
          <w:p w:rsidR="00E01FF0" w:rsidRPr="00ED1562" w:rsidRDefault="00E01FF0" w:rsidP="00E01FF0">
            <w:pPr>
              <w:spacing w:line="276" w:lineRule="auto"/>
              <w:jc w:val="center"/>
              <w:rPr>
                <w:rFonts w:ascii="Arial" w:hAnsi="Arial" w:cs="Arial"/>
                <w:b/>
              </w:rPr>
            </w:pPr>
            <w:r w:rsidRPr="00ED1562">
              <w:rPr>
                <w:rFonts w:ascii="Arial" w:hAnsi="Arial" w:cs="Arial"/>
                <w:b/>
              </w:rPr>
              <w:t>Orange</w:t>
            </w:r>
          </w:p>
        </w:tc>
      </w:tr>
      <w:tr w:rsidR="00E01FF0" w:rsidTr="00E01FF0">
        <w:tc>
          <w:tcPr>
            <w:tcW w:w="6663" w:type="dxa"/>
            <w:shd w:val="clear" w:color="auto" w:fill="FFFF00"/>
          </w:tcPr>
          <w:p w:rsidR="00E01FF0" w:rsidRPr="00ED1562" w:rsidRDefault="00E01FF0" w:rsidP="00E01FF0">
            <w:pPr>
              <w:spacing w:line="276" w:lineRule="auto"/>
              <w:jc w:val="center"/>
              <w:rPr>
                <w:rFonts w:ascii="Arial" w:hAnsi="Arial" w:cs="Arial"/>
                <w:b/>
              </w:rPr>
            </w:pPr>
            <w:r w:rsidRPr="00ED1562">
              <w:rPr>
                <w:rFonts w:ascii="Arial" w:hAnsi="Arial" w:cs="Arial"/>
                <w:b/>
              </w:rPr>
              <w:t>Yellow</w:t>
            </w:r>
          </w:p>
        </w:tc>
      </w:tr>
      <w:tr w:rsidR="00E01FF0" w:rsidTr="00E01FF0">
        <w:tc>
          <w:tcPr>
            <w:tcW w:w="6663" w:type="dxa"/>
            <w:shd w:val="clear" w:color="auto" w:fill="B4C6E7" w:themeFill="accent1" w:themeFillTint="66"/>
          </w:tcPr>
          <w:p w:rsidR="00E01FF0" w:rsidRPr="00ED1562" w:rsidRDefault="00E01FF0" w:rsidP="00E01FF0">
            <w:pPr>
              <w:spacing w:line="276" w:lineRule="auto"/>
              <w:jc w:val="center"/>
              <w:rPr>
                <w:rFonts w:ascii="Arial" w:hAnsi="Arial" w:cs="Arial"/>
                <w:b/>
              </w:rPr>
            </w:pPr>
            <w:r w:rsidRPr="00ED1562">
              <w:rPr>
                <w:rFonts w:ascii="Arial" w:hAnsi="Arial" w:cs="Arial"/>
                <w:b/>
              </w:rPr>
              <w:t>Blue</w:t>
            </w:r>
          </w:p>
        </w:tc>
      </w:tr>
      <w:tr w:rsidR="00E01FF0" w:rsidTr="00E01FF0">
        <w:tc>
          <w:tcPr>
            <w:tcW w:w="6663" w:type="dxa"/>
            <w:shd w:val="clear" w:color="auto" w:fill="BFBFBF" w:themeFill="background1" w:themeFillShade="BF"/>
          </w:tcPr>
          <w:p w:rsidR="00E01FF0" w:rsidRPr="00ED1562" w:rsidRDefault="00E01FF0" w:rsidP="00E01FF0">
            <w:pPr>
              <w:spacing w:line="276" w:lineRule="auto"/>
              <w:jc w:val="center"/>
              <w:rPr>
                <w:rFonts w:ascii="Arial" w:hAnsi="Arial" w:cs="Arial"/>
                <w:b/>
              </w:rPr>
            </w:pPr>
            <w:r w:rsidRPr="00ED1562">
              <w:rPr>
                <w:rFonts w:ascii="Arial" w:hAnsi="Arial" w:cs="Arial"/>
                <w:b/>
              </w:rPr>
              <w:t>Grey</w:t>
            </w:r>
          </w:p>
        </w:tc>
      </w:tr>
      <w:tr w:rsidR="00E01FF0" w:rsidTr="001B6C33">
        <w:tc>
          <w:tcPr>
            <w:tcW w:w="6663" w:type="dxa"/>
          </w:tcPr>
          <w:p w:rsidR="00E01FF0" w:rsidRPr="00ED1562" w:rsidRDefault="00E01FF0" w:rsidP="00E01FF0">
            <w:pPr>
              <w:spacing w:line="276" w:lineRule="auto"/>
              <w:jc w:val="center"/>
              <w:rPr>
                <w:rFonts w:ascii="Arial" w:hAnsi="Arial" w:cs="Arial"/>
                <w:b/>
              </w:rPr>
            </w:pPr>
            <w:r w:rsidRPr="00ED1562">
              <w:rPr>
                <w:rFonts w:ascii="Arial" w:hAnsi="Arial" w:cs="Arial"/>
                <w:b/>
              </w:rPr>
              <w:t>Off the Programme</w:t>
            </w:r>
          </w:p>
        </w:tc>
      </w:tr>
    </w:tbl>
    <w:p w:rsidR="00E01FF0" w:rsidRPr="00C90752" w:rsidRDefault="00E01FF0" w:rsidP="00E01FF0">
      <w:pPr>
        <w:jc w:val="center"/>
        <w:rPr>
          <w:rFonts w:ascii="Arial" w:hAnsi="Arial" w:cs="Arial"/>
        </w:rPr>
      </w:pPr>
    </w:p>
    <w:p w:rsidR="004607C4" w:rsidRPr="006A4E8A" w:rsidRDefault="004607C4" w:rsidP="004607C4">
      <w:pPr>
        <w:rPr>
          <w:rFonts w:ascii="Arial" w:hAnsi="Arial" w:cs="Arial"/>
          <w:sz w:val="24"/>
          <w:szCs w:val="24"/>
        </w:rPr>
      </w:pPr>
      <w:r w:rsidRPr="006A4E8A">
        <w:rPr>
          <w:rFonts w:ascii="Arial" w:hAnsi="Arial" w:cs="Arial"/>
          <w:sz w:val="24"/>
          <w:szCs w:val="24"/>
        </w:rPr>
        <w:t>The children in this group will bring home a</w:t>
      </w:r>
      <w:r w:rsidR="0024125F">
        <w:rPr>
          <w:rFonts w:ascii="Arial" w:hAnsi="Arial" w:cs="Arial"/>
          <w:sz w:val="24"/>
          <w:szCs w:val="24"/>
        </w:rPr>
        <w:t xml:space="preserve">n orange </w:t>
      </w:r>
      <w:bookmarkStart w:id="0" w:name="_GoBack"/>
      <w:bookmarkEnd w:id="0"/>
      <w:r w:rsidRPr="006A4E8A">
        <w:rPr>
          <w:rFonts w:ascii="Arial" w:hAnsi="Arial" w:cs="Arial"/>
          <w:sz w:val="24"/>
          <w:szCs w:val="24"/>
        </w:rPr>
        <w:t xml:space="preserve">book (on a three-day cycle). They will have read this book in class and completed work around it on three occasions and hence this should be a fluent and easy read for them.  The book should be kept at home and read over two evenings – returned on the third day (e.g. book goes home on Tuesday – return to school on Thursday). </w:t>
      </w:r>
    </w:p>
    <w:p w:rsidR="004607C4" w:rsidRPr="006A4E8A" w:rsidRDefault="004607C4" w:rsidP="004607C4">
      <w:pPr>
        <w:rPr>
          <w:rFonts w:ascii="Arial" w:hAnsi="Arial" w:cs="Arial"/>
          <w:sz w:val="24"/>
          <w:szCs w:val="24"/>
        </w:rPr>
      </w:pPr>
      <w:r w:rsidRPr="006A4E8A">
        <w:rPr>
          <w:rFonts w:ascii="Arial" w:hAnsi="Arial" w:cs="Arial"/>
          <w:sz w:val="24"/>
          <w:szCs w:val="24"/>
        </w:rPr>
        <w:t xml:space="preserve">In addition to the Read Write Inc books the children will have access to other reading schemes that loosely align to Read Write Inc.  </w:t>
      </w:r>
    </w:p>
    <w:p w:rsidR="004607C4" w:rsidRPr="006A4E8A" w:rsidRDefault="004607C4" w:rsidP="004607C4">
      <w:pPr>
        <w:rPr>
          <w:rFonts w:ascii="Arial" w:hAnsi="Arial" w:cs="Arial"/>
          <w:sz w:val="24"/>
          <w:szCs w:val="24"/>
        </w:rPr>
      </w:pPr>
      <w:r w:rsidRPr="006A4E8A">
        <w:rPr>
          <w:rFonts w:ascii="Arial" w:hAnsi="Arial" w:cs="Arial"/>
          <w:sz w:val="24"/>
          <w:szCs w:val="24"/>
        </w:rPr>
        <w:t xml:space="preserve">You can also support your child by logging onto the school website – children tab – curriculum areas – </w:t>
      </w:r>
      <w:r>
        <w:rPr>
          <w:rFonts w:ascii="Arial" w:hAnsi="Arial" w:cs="Arial"/>
          <w:sz w:val="24"/>
          <w:szCs w:val="24"/>
        </w:rPr>
        <w:t>R</w:t>
      </w:r>
      <w:r w:rsidRPr="006A4E8A">
        <w:rPr>
          <w:rFonts w:ascii="Arial" w:hAnsi="Arial" w:cs="Arial"/>
          <w:sz w:val="24"/>
          <w:szCs w:val="24"/>
        </w:rPr>
        <w:t xml:space="preserve">ead </w:t>
      </w:r>
      <w:r>
        <w:rPr>
          <w:rFonts w:ascii="Arial" w:hAnsi="Arial" w:cs="Arial"/>
          <w:sz w:val="24"/>
          <w:szCs w:val="24"/>
        </w:rPr>
        <w:t>W</w:t>
      </w:r>
      <w:r w:rsidRPr="006A4E8A">
        <w:rPr>
          <w:rFonts w:ascii="Arial" w:hAnsi="Arial" w:cs="Arial"/>
          <w:sz w:val="24"/>
          <w:szCs w:val="24"/>
        </w:rPr>
        <w:t xml:space="preserve">rite </w:t>
      </w:r>
      <w:r>
        <w:rPr>
          <w:rFonts w:ascii="Arial" w:hAnsi="Arial" w:cs="Arial"/>
          <w:sz w:val="24"/>
          <w:szCs w:val="24"/>
        </w:rPr>
        <w:t>I</w:t>
      </w:r>
      <w:r w:rsidRPr="006A4E8A">
        <w:rPr>
          <w:rFonts w:ascii="Arial" w:hAnsi="Arial" w:cs="Arial"/>
          <w:sz w:val="24"/>
          <w:szCs w:val="24"/>
        </w:rPr>
        <w:t xml:space="preserve">nc. In here you will find practice cards for all the sounds in the order they are taught and Set </w:t>
      </w:r>
      <w:r w:rsidR="00ED1562">
        <w:rPr>
          <w:rFonts w:ascii="Arial" w:hAnsi="Arial" w:cs="Arial"/>
          <w:sz w:val="24"/>
          <w:szCs w:val="24"/>
        </w:rPr>
        <w:t>3</w:t>
      </w:r>
      <w:r w:rsidRPr="006A4E8A">
        <w:rPr>
          <w:rFonts w:ascii="Arial" w:hAnsi="Arial" w:cs="Arial"/>
          <w:sz w:val="24"/>
          <w:szCs w:val="24"/>
        </w:rPr>
        <w:t xml:space="preserve"> practice sheets.  Remember the focus for this group is to </w:t>
      </w:r>
      <w:r w:rsidR="00ED1562">
        <w:rPr>
          <w:rFonts w:ascii="Arial" w:hAnsi="Arial" w:cs="Arial"/>
          <w:sz w:val="24"/>
          <w:szCs w:val="24"/>
        </w:rPr>
        <w:t xml:space="preserve">learn the Set 3 sounds and blend these </w:t>
      </w:r>
      <w:r w:rsidRPr="006A4E8A">
        <w:rPr>
          <w:rFonts w:ascii="Arial" w:hAnsi="Arial" w:cs="Arial"/>
          <w:sz w:val="24"/>
          <w:szCs w:val="24"/>
        </w:rPr>
        <w:t xml:space="preserve">together </w:t>
      </w:r>
      <w:r w:rsidR="00ED1562">
        <w:rPr>
          <w:rFonts w:ascii="Arial" w:hAnsi="Arial" w:cs="Arial"/>
          <w:sz w:val="24"/>
          <w:szCs w:val="24"/>
        </w:rPr>
        <w:t xml:space="preserve">with previously taught sounds </w:t>
      </w:r>
      <w:r w:rsidRPr="006A4E8A">
        <w:rPr>
          <w:rFonts w:ascii="Arial" w:hAnsi="Arial" w:cs="Arial"/>
          <w:sz w:val="24"/>
          <w:szCs w:val="24"/>
        </w:rPr>
        <w:t xml:space="preserve">to make words.  </w:t>
      </w:r>
    </w:p>
    <w:p w:rsidR="004607C4" w:rsidRPr="006A4E8A" w:rsidRDefault="004607C4" w:rsidP="004607C4">
      <w:pPr>
        <w:pStyle w:val="Heading3"/>
        <w:shd w:val="clear" w:color="auto" w:fill="FFFFFF"/>
        <w:spacing w:before="0"/>
        <w:textAlignment w:val="baseline"/>
        <w:rPr>
          <w:rFonts w:ascii="Arial" w:hAnsi="Arial" w:cs="Arial"/>
          <w:color w:val="auto"/>
        </w:rPr>
      </w:pPr>
      <w:r w:rsidRPr="006A4E8A">
        <w:rPr>
          <w:rFonts w:ascii="Arial" w:hAnsi="Arial" w:cs="Arial"/>
          <w:color w:val="auto"/>
        </w:rPr>
        <w:t xml:space="preserve">We remind parents that the Read Write Inc books and other reading scheme books have the purpose of developing pupils’ phonic knowledge and ability to decode with automaticity.  These books are not necessarily books that help to foster and develop imagination or a love of story and reading.  To this end, the children also have the opportunity to visit the library once a week as a class, where they can choose a reading for pleasure book. </w:t>
      </w:r>
    </w:p>
    <w:p w:rsidR="004607C4" w:rsidRPr="006A4E8A" w:rsidRDefault="004607C4" w:rsidP="004607C4">
      <w:pPr>
        <w:pStyle w:val="Heading3"/>
        <w:shd w:val="clear" w:color="auto" w:fill="FFFFFF"/>
        <w:spacing w:before="0"/>
        <w:textAlignment w:val="baseline"/>
        <w:rPr>
          <w:rFonts w:ascii="Arial" w:hAnsi="Arial" w:cs="Arial"/>
          <w:color w:val="auto"/>
        </w:rPr>
      </w:pPr>
    </w:p>
    <w:p w:rsidR="004607C4" w:rsidRPr="006A4E8A" w:rsidRDefault="004607C4" w:rsidP="004607C4">
      <w:pPr>
        <w:pStyle w:val="Heading3"/>
        <w:shd w:val="clear" w:color="auto" w:fill="FFFFFF"/>
        <w:spacing w:before="0"/>
        <w:textAlignment w:val="baseline"/>
        <w:rPr>
          <w:rFonts w:ascii="Arial" w:eastAsia="Times New Roman" w:hAnsi="Arial" w:cs="Arial"/>
          <w:bCs/>
          <w:color w:val="auto"/>
          <w:lang w:eastAsia="en-GB"/>
        </w:rPr>
      </w:pPr>
      <w:r w:rsidRPr="006A4E8A">
        <w:rPr>
          <w:rFonts w:ascii="Arial" w:hAnsi="Arial" w:cs="Arial"/>
          <w:color w:val="auto"/>
        </w:rPr>
        <w:t xml:space="preserve">We continue to encourage parents to read to your children (even once they are proficient readers).  Research shows that children develop </w:t>
      </w:r>
      <w:r w:rsidRPr="006A4E8A">
        <w:rPr>
          <w:rFonts w:ascii="Arial" w:eastAsia="Times New Roman" w:hAnsi="Arial" w:cs="Arial"/>
          <w:bCs/>
          <w:color w:val="auto"/>
          <w:bdr w:val="none" w:sz="0" w:space="0" w:color="auto" w:frame="1"/>
          <w:lang w:eastAsia="en-GB"/>
        </w:rPr>
        <w:t xml:space="preserve">strong foundations for all their learning abilities, particularly in the following areas by experiencing being read to regularly. </w:t>
      </w:r>
    </w:p>
    <w:p w:rsidR="004607C4" w:rsidRPr="00AF3B6D" w:rsidRDefault="004607C4" w:rsidP="004607C4">
      <w:pPr>
        <w:numPr>
          <w:ilvl w:val="0"/>
          <w:numId w:val="1"/>
        </w:numPr>
        <w:shd w:val="clear" w:color="auto" w:fill="FFFFFF"/>
        <w:spacing w:after="0" w:line="240" w:lineRule="auto"/>
        <w:textAlignment w:val="baseline"/>
        <w:rPr>
          <w:rFonts w:ascii="Arial" w:eastAsia="Times New Roman" w:hAnsi="Arial" w:cs="Arial"/>
          <w:sz w:val="24"/>
          <w:szCs w:val="24"/>
          <w:lang w:eastAsia="en-GB"/>
        </w:rPr>
      </w:pPr>
      <w:r w:rsidRPr="006A4E8A">
        <w:rPr>
          <w:rFonts w:ascii="Arial" w:eastAsia="Times New Roman" w:hAnsi="Arial" w:cs="Arial"/>
          <w:sz w:val="24"/>
          <w:szCs w:val="24"/>
          <w:lang w:eastAsia="en-GB"/>
        </w:rPr>
        <w:t>L</w:t>
      </w:r>
      <w:r w:rsidRPr="00AF3B6D">
        <w:rPr>
          <w:rFonts w:ascii="Arial" w:eastAsia="Times New Roman" w:hAnsi="Arial" w:cs="Arial"/>
          <w:sz w:val="24"/>
          <w:szCs w:val="24"/>
          <w:lang w:eastAsia="en-GB"/>
        </w:rPr>
        <w:t>istening skills</w:t>
      </w:r>
    </w:p>
    <w:p w:rsidR="004607C4" w:rsidRPr="00AF3B6D" w:rsidRDefault="004607C4" w:rsidP="004607C4">
      <w:pPr>
        <w:numPr>
          <w:ilvl w:val="0"/>
          <w:numId w:val="1"/>
        </w:numPr>
        <w:shd w:val="clear" w:color="auto" w:fill="FFFFFF"/>
        <w:spacing w:after="0" w:line="240" w:lineRule="auto"/>
        <w:textAlignment w:val="baseline"/>
        <w:rPr>
          <w:rFonts w:ascii="Arial" w:eastAsia="Times New Roman" w:hAnsi="Arial" w:cs="Arial"/>
          <w:sz w:val="24"/>
          <w:szCs w:val="24"/>
          <w:lang w:eastAsia="en-GB"/>
        </w:rPr>
      </w:pPr>
      <w:r w:rsidRPr="006A4E8A">
        <w:rPr>
          <w:rFonts w:ascii="Arial" w:eastAsia="Times New Roman" w:hAnsi="Arial" w:cs="Arial"/>
          <w:sz w:val="24"/>
          <w:szCs w:val="24"/>
          <w:lang w:eastAsia="en-GB"/>
        </w:rPr>
        <w:t>S</w:t>
      </w:r>
      <w:r w:rsidRPr="00AF3B6D">
        <w:rPr>
          <w:rFonts w:ascii="Arial" w:eastAsia="Times New Roman" w:hAnsi="Arial" w:cs="Arial"/>
          <w:sz w:val="24"/>
          <w:szCs w:val="24"/>
          <w:lang w:eastAsia="en-GB"/>
        </w:rPr>
        <w:t xml:space="preserve">peech </w:t>
      </w:r>
      <w:r w:rsidRPr="006A4E8A">
        <w:rPr>
          <w:rFonts w:ascii="Arial" w:eastAsia="Times New Roman" w:hAnsi="Arial" w:cs="Arial"/>
          <w:sz w:val="24"/>
          <w:szCs w:val="24"/>
          <w:lang w:eastAsia="en-GB"/>
        </w:rPr>
        <w:t xml:space="preserve">and communication </w:t>
      </w:r>
      <w:r w:rsidRPr="00AF3B6D">
        <w:rPr>
          <w:rFonts w:ascii="Arial" w:eastAsia="Times New Roman" w:hAnsi="Arial" w:cs="Arial"/>
          <w:sz w:val="24"/>
          <w:szCs w:val="24"/>
          <w:lang w:eastAsia="en-GB"/>
        </w:rPr>
        <w:t>skills</w:t>
      </w:r>
    </w:p>
    <w:p w:rsidR="004607C4" w:rsidRPr="00AF3B6D" w:rsidRDefault="004607C4" w:rsidP="004607C4">
      <w:pPr>
        <w:numPr>
          <w:ilvl w:val="0"/>
          <w:numId w:val="1"/>
        </w:numPr>
        <w:shd w:val="clear" w:color="auto" w:fill="FFFFFF"/>
        <w:spacing w:after="0" w:line="240" w:lineRule="auto"/>
        <w:textAlignment w:val="baseline"/>
        <w:rPr>
          <w:rFonts w:ascii="Arial" w:eastAsia="Times New Roman" w:hAnsi="Arial" w:cs="Arial"/>
          <w:sz w:val="24"/>
          <w:szCs w:val="24"/>
          <w:lang w:eastAsia="en-GB"/>
        </w:rPr>
      </w:pPr>
      <w:r w:rsidRPr="00AF3B6D">
        <w:rPr>
          <w:rFonts w:ascii="Arial" w:eastAsia="Times New Roman" w:hAnsi="Arial" w:cs="Arial"/>
          <w:sz w:val="24"/>
          <w:szCs w:val="24"/>
          <w:lang w:eastAsia="en-GB"/>
        </w:rPr>
        <w:t>Thinking skills and logic</w:t>
      </w:r>
    </w:p>
    <w:p w:rsidR="004607C4" w:rsidRPr="006A4E8A" w:rsidRDefault="004607C4" w:rsidP="004607C4">
      <w:pPr>
        <w:numPr>
          <w:ilvl w:val="0"/>
          <w:numId w:val="1"/>
        </w:numPr>
        <w:shd w:val="clear" w:color="auto" w:fill="FFFFFF"/>
        <w:spacing w:after="0" w:line="240" w:lineRule="auto"/>
        <w:textAlignment w:val="baseline"/>
        <w:rPr>
          <w:rFonts w:ascii="Arial" w:eastAsia="Times New Roman" w:hAnsi="Arial" w:cs="Arial"/>
          <w:sz w:val="24"/>
          <w:szCs w:val="24"/>
          <w:lang w:eastAsia="en-GB"/>
        </w:rPr>
      </w:pPr>
      <w:r w:rsidRPr="00AF3B6D">
        <w:rPr>
          <w:rFonts w:ascii="Arial" w:eastAsia="Times New Roman" w:hAnsi="Arial" w:cs="Arial"/>
          <w:sz w:val="24"/>
          <w:szCs w:val="24"/>
          <w:lang w:eastAsia="en-GB"/>
        </w:rPr>
        <w:t>Literacy and numeracy skills</w:t>
      </w:r>
    </w:p>
    <w:p w:rsidR="004607C4" w:rsidRPr="006A4E8A" w:rsidRDefault="004607C4" w:rsidP="004607C4">
      <w:pPr>
        <w:shd w:val="clear" w:color="auto" w:fill="FFFFFF"/>
        <w:spacing w:after="0" w:line="240" w:lineRule="auto"/>
        <w:textAlignment w:val="baseline"/>
        <w:rPr>
          <w:rFonts w:ascii="Arial" w:eastAsia="Times New Roman" w:hAnsi="Arial" w:cs="Arial"/>
          <w:sz w:val="24"/>
          <w:szCs w:val="24"/>
          <w:lang w:eastAsia="en-GB"/>
        </w:rPr>
      </w:pPr>
    </w:p>
    <w:p w:rsidR="004607C4" w:rsidRPr="006A4E8A" w:rsidRDefault="004607C4" w:rsidP="004607C4">
      <w:pPr>
        <w:shd w:val="clear" w:color="auto" w:fill="FFFFFF"/>
        <w:spacing w:after="0" w:line="240" w:lineRule="auto"/>
        <w:textAlignment w:val="baseline"/>
        <w:rPr>
          <w:rFonts w:ascii="Arial" w:eastAsia="Times New Roman" w:hAnsi="Arial" w:cs="Arial"/>
          <w:sz w:val="24"/>
          <w:szCs w:val="24"/>
          <w:lang w:eastAsia="en-GB"/>
        </w:rPr>
      </w:pPr>
      <w:r w:rsidRPr="006A4E8A">
        <w:rPr>
          <w:rFonts w:ascii="Arial" w:eastAsia="Times New Roman" w:hAnsi="Arial" w:cs="Arial"/>
          <w:sz w:val="24"/>
          <w:szCs w:val="24"/>
          <w:lang w:eastAsia="en-GB"/>
        </w:rPr>
        <w:t xml:space="preserve">There is lots of information regarding recommended books for each year group on the school website.  Please look under the children’s tab – curriculum subject areas – English – reading and also on the individual year group pages.  </w:t>
      </w:r>
    </w:p>
    <w:p w:rsidR="004607C4" w:rsidRDefault="004607C4" w:rsidP="004607C4">
      <w:pPr>
        <w:rPr>
          <w:rFonts w:ascii="Arial" w:hAnsi="Arial" w:cs="Arial"/>
          <w:sz w:val="24"/>
          <w:szCs w:val="24"/>
        </w:rPr>
      </w:pPr>
    </w:p>
    <w:p w:rsidR="004607C4" w:rsidRDefault="004607C4" w:rsidP="004607C4">
      <w:pPr>
        <w:rPr>
          <w:rFonts w:ascii="Arial" w:hAnsi="Arial" w:cs="Arial"/>
          <w:sz w:val="24"/>
          <w:szCs w:val="24"/>
        </w:rPr>
      </w:pPr>
      <w:bookmarkStart w:id="1" w:name="_Hlk123155295"/>
      <w:r>
        <w:rPr>
          <w:rFonts w:ascii="Arial" w:hAnsi="Arial" w:cs="Arial"/>
          <w:sz w:val="24"/>
          <w:szCs w:val="24"/>
        </w:rPr>
        <w:t>Additional information regarding Read Write Inc can be found by clicking the links below:</w:t>
      </w:r>
    </w:p>
    <w:p w:rsidR="004607C4" w:rsidRDefault="0024125F" w:rsidP="004607C4">
      <w:pPr>
        <w:rPr>
          <w:rFonts w:ascii="Arial" w:hAnsi="Arial" w:cs="Arial"/>
          <w:sz w:val="16"/>
          <w:szCs w:val="16"/>
        </w:rPr>
      </w:pPr>
      <w:hyperlink r:id="rId7" w:history="1">
        <w:r w:rsidR="004607C4" w:rsidRPr="004607C4">
          <w:rPr>
            <w:rStyle w:val="Hyperlink"/>
            <w:rFonts w:ascii="Arial" w:hAnsi="Arial" w:cs="Arial"/>
            <w:b/>
            <w:bCs/>
            <w:sz w:val="24"/>
            <w:szCs w:val="24"/>
            <w:lang w:val="en-US"/>
          </w:rPr>
          <w:t>http://www.ruthmiskin.com/en/parents/</w:t>
        </w:r>
      </w:hyperlink>
    </w:p>
    <w:p w:rsidR="004607C4" w:rsidRPr="004607C4" w:rsidRDefault="004607C4" w:rsidP="004607C4">
      <w:pPr>
        <w:rPr>
          <w:rFonts w:ascii="Arial" w:hAnsi="Arial" w:cs="Arial"/>
          <w:sz w:val="16"/>
          <w:szCs w:val="16"/>
        </w:rPr>
      </w:pPr>
    </w:p>
    <w:p w:rsidR="004607C4" w:rsidRDefault="0024125F" w:rsidP="004607C4">
      <w:pPr>
        <w:rPr>
          <w:rFonts w:ascii="Arial" w:hAnsi="Arial" w:cs="Arial"/>
          <w:b/>
          <w:bCs/>
          <w:sz w:val="16"/>
          <w:szCs w:val="16"/>
          <w:lang w:val="en-US"/>
        </w:rPr>
      </w:pPr>
      <w:hyperlink r:id="rId8" w:history="1">
        <w:r w:rsidR="004607C4" w:rsidRPr="00634C3D">
          <w:rPr>
            <w:rStyle w:val="Hyperlink"/>
            <w:rFonts w:ascii="Arial" w:hAnsi="Arial" w:cs="Arial"/>
            <w:b/>
            <w:bCs/>
            <w:sz w:val="24"/>
            <w:szCs w:val="24"/>
            <w:lang w:val="en-US"/>
          </w:rPr>
          <w:t>https://www.facebook.com/miskin.education</w:t>
        </w:r>
      </w:hyperlink>
    </w:p>
    <w:p w:rsidR="004607C4" w:rsidRPr="004607C4" w:rsidRDefault="004607C4" w:rsidP="004607C4">
      <w:pPr>
        <w:rPr>
          <w:rFonts w:ascii="Arial" w:hAnsi="Arial" w:cs="Arial"/>
          <w:sz w:val="16"/>
          <w:szCs w:val="16"/>
        </w:rPr>
      </w:pPr>
    </w:p>
    <w:p w:rsidR="004607C4" w:rsidRPr="004607C4" w:rsidRDefault="0024125F" w:rsidP="004607C4">
      <w:pPr>
        <w:rPr>
          <w:rFonts w:ascii="Arial" w:hAnsi="Arial" w:cs="Arial"/>
          <w:sz w:val="24"/>
          <w:szCs w:val="24"/>
        </w:rPr>
      </w:pPr>
      <w:hyperlink r:id="rId9" w:history="1">
        <w:r w:rsidR="004607C4" w:rsidRPr="00634C3D">
          <w:rPr>
            <w:rStyle w:val="Hyperlink"/>
            <w:rFonts w:ascii="Arial" w:hAnsi="Arial" w:cs="Arial"/>
            <w:b/>
            <w:bCs/>
            <w:sz w:val="24"/>
            <w:szCs w:val="24"/>
            <w:lang w:val="en-US"/>
          </w:rPr>
          <w:t>http://www.oxfordowl.co.uk/Reading/</w:t>
        </w:r>
      </w:hyperlink>
    </w:p>
    <w:p w:rsidR="004607C4" w:rsidRPr="004607C4" w:rsidRDefault="004607C4" w:rsidP="004607C4">
      <w:pPr>
        <w:rPr>
          <w:rFonts w:ascii="Arial" w:hAnsi="Arial" w:cs="Arial"/>
          <w:sz w:val="24"/>
          <w:szCs w:val="24"/>
        </w:rPr>
      </w:pPr>
    </w:p>
    <w:p w:rsidR="004607C4" w:rsidRDefault="004607C4" w:rsidP="004607C4">
      <w:pPr>
        <w:rPr>
          <w:rFonts w:ascii="Arial" w:hAnsi="Arial" w:cs="Arial"/>
          <w:sz w:val="24"/>
          <w:szCs w:val="24"/>
        </w:rPr>
      </w:pPr>
      <w:r w:rsidRPr="006A4E8A">
        <w:rPr>
          <w:rFonts w:ascii="Arial" w:hAnsi="Arial" w:cs="Arial"/>
          <w:sz w:val="24"/>
          <w:szCs w:val="24"/>
        </w:rPr>
        <w:t xml:space="preserve">If you have any questions about the Read Write Inc programme or your child’s progress, please don’t hesitate to speak to the class teacher or our Read Write Inc Lead Teachers – Mrs Harmady / Mrs O’Kane. </w:t>
      </w:r>
    </w:p>
    <w:bookmarkEnd w:id="1"/>
    <w:p w:rsidR="004607C4" w:rsidRPr="006A4E8A" w:rsidRDefault="004607C4" w:rsidP="004607C4">
      <w:pPr>
        <w:rPr>
          <w:rFonts w:ascii="Arial" w:hAnsi="Arial" w:cs="Arial"/>
          <w:sz w:val="24"/>
          <w:szCs w:val="24"/>
        </w:rPr>
      </w:pPr>
    </w:p>
    <w:p w:rsidR="00E01FF0" w:rsidRPr="00F222CD" w:rsidRDefault="00E01FF0" w:rsidP="004607C4">
      <w:pPr>
        <w:rPr>
          <w:rFonts w:ascii="Arial" w:hAnsi="Arial" w:cs="Arial"/>
          <w:sz w:val="20"/>
          <w:szCs w:val="20"/>
        </w:rPr>
      </w:pPr>
    </w:p>
    <w:sectPr w:rsidR="00E01FF0" w:rsidRPr="00F222CD" w:rsidSect="00F222CD">
      <w:pgSz w:w="11906" w:h="16838"/>
      <w:pgMar w:top="1134" w:right="1134" w:bottom="1134" w:left="1134" w:header="709" w:footer="709" w:gutter="0"/>
      <w:pgBorders w:offsetFrom="page">
        <w:top w:val="single" w:sz="36" w:space="24" w:color="538135" w:themeColor="accent6" w:themeShade="BF"/>
        <w:left w:val="single" w:sz="36" w:space="24" w:color="538135" w:themeColor="accent6" w:themeShade="BF"/>
        <w:bottom w:val="single" w:sz="36" w:space="24" w:color="538135" w:themeColor="accent6" w:themeShade="BF"/>
        <w:right w:val="single" w:sz="36"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37B6A"/>
    <w:multiLevelType w:val="multilevel"/>
    <w:tmpl w:val="E77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52"/>
    <w:rsid w:val="00114E25"/>
    <w:rsid w:val="0024125F"/>
    <w:rsid w:val="0035320B"/>
    <w:rsid w:val="004607C4"/>
    <w:rsid w:val="005C414A"/>
    <w:rsid w:val="005F376B"/>
    <w:rsid w:val="00752BAC"/>
    <w:rsid w:val="007F1D0F"/>
    <w:rsid w:val="00C90752"/>
    <w:rsid w:val="00E01FF0"/>
    <w:rsid w:val="00ED1562"/>
    <w:rsid w:val="00EE4094"/>
    <w:rsid w:val="00F2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E4AB"/>
  <w15:chartTrackingRefBased/>
  <w15:docId w15:val="{A7FDFA32-24BC-4AE7-832C-CB618B4B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607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607C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607C4"/>
    <w:rPr>
      <w:color w:val="0563C1" w:themeColor="hyperlink"/>
      <w:u w:val="single"/>
    </w:rPr>
  </w:style>
  <w:style w:type="character" w:styleId="UnresolvedMention">
    <w:name w:val="Unresolved Mention"/>
    <w:basedOn w:val="DefaultParagraphFont"/>
    <w:uiPriority w:val="99"/>
    <w:semiHidden/>
    <w:unhideWhenUsed/>
    <w:rsid w:val="00460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04138">
      <w:bodyDiv w:val="1"/>
      <w:marLeft w:val="0"/>
      <w:marRight w:val="0"/>
      <w:marTop w:val="0"/>
      <w:marBottom w:val="0"/>
      <w:divBdr>
        <w:top w:val="none" w:sz="0" w:space="0" w:color="auto"/>
        <w:left w:val="none" w:sz="0" w:space="0" w:color="auto"/>
        <w:bottom w:val="none" w:sz="0" w:space="0" w:color="auto"/>
        <w:right w:val="none" w:sz="0" w:space="0" w:color="auto"/>
      </w:divBdr>
    </w:div>
    <w:div w:id="1232614375">
      <w:bodyDiv w:val="1"/>
      <w:marLeft w:val="0"/>
      <w:marRight w:val="0"/>
      <w:marTop w:val="0"/>
      <w:marBottom w:val="0"/>
      <w:divBdr>
        <w:top w:val="none" w:sz="0" w:space="0" w:color="auto"/>
        <w:left w:val="none" w:sz="0" w:space="0" w:color="auto"/>
        <w:bottom w:val="none" w:sz="0" w:space="0" w:color="auto"/>
        <w:right w:val="none" w:sz="0" w:space="0" w:color="auto"/>
      </w:divBdr>
    </w:div>
    <w:div w:id="1279873925">
      <w:bodyDiv w:val="1"/>
      <w:marLeft w:val="0"/>
      <w:marRight w:val="0"/>
      <w:marTop w:val="0"/>
      <w:marBottom w:val="0"/>
      <w:divBdr>
        <w:top w:val="none" w:sz="0" w:space="0" w:color="auto"/>
        <w:left w:val="none" w:sz="0" w:space="0" w:color="auto"/>
        <w:bottom w:val="none" w:sz="0" w:space="0" w:color="auto"/>
        <w:right w:val="none" w:sz="0" w:space="0" w:color="auto"/>
      </w:divBdr>
    </w:div>
    <w:div w:id="20953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iskin.education" TargetMode="External"/><Relationship Id="rId3" Type="http://schemas.openxmlformats.org/officeDocument/2006/relationships/settings" Target="settings.xml"/><Relationship Id="rId7" Type="http://schemas.openxmlformats.org/officeDocument/2006/relationships/hyperlink" Target="http://www.ruthmiskin.com/en/par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xfordowl.co.uk/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 OKane</dc:creator>
  <cp:keywords/>
  <dc:description/>
  <cp:lastModifiedBy>Mrs P OKane</cp:lastModifiedBy>
  <cp:revision>3</cp:revision>
  <dcterms:created xsi:type="dcterms:W3CDTF">2023-01-01T14:45:00Z</dcterms:created>
  <dcterms:modified xsi:type="dcterms:W3CDTF">2023-01-01T15:06:00Z</dcterms:modified>
</cp:coreProperties>
</file>