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752" w:rsidRDefault="00A75842">
      <w:pPr>
        <w:rPr>
          <w:rFonts w:ascii="Arial" w:hAnsi="Arial" w:cs="Arial"/>
        </w:rPr>
      </w:pPr>
      <w:r>
        <w:rPr>
          <w:noProof/>
        </w:rPr>
        <w:drawing>
          <wp:anchor distT="0" distB="0" distL="114300" distR="114300" simplePos="0" relativeHeight="251658240" behindDoc="0" locked="0" layoutInCell="1" allowOverlap="1" wp14:anchorId="69C18228">
            <wp:simplePos x="0" y="0"/>
            <wp:positionH relativeFrom="column">
              <wp:posOffset>-342900</wp:posOffset>
            </wp:positionH>
            <wp:positionV relativeFrom="paragraph">
              <wp:posOffset>-419100</wp:posOffset>
            </wp:positionV>
            <wp:extent cx="1889760" cy="742170"/>
            <wp:effectExtent l="0" t="0" r="0" b="1270"/>
            <wp:wrapNone/>
            <wp:docPr id="2" name="Picture 2" descr="Read Write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ad Write In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9760" cy="742170"/>
                    </a:xfrm>
                    <a:prstGeom prst="rect">
                      <a:avLst/>
                    </a:prstGeom>
                    <a:noFill/>
                    <a:ln>
                      <a:noFill/>
                    </a:ln>
                  </pic:spPr>
                </pic:pic>
              </a:graphicData>
            </a:graphic>
            <wp14:sizeRelH relativeFrom="page">
              <wp14:pctWidth>0</wp14:pctWidth>
            </wp14:sizeRelH>
            <wp14:sizeRelV relativeFrom="page">
              <wp14:pctHeight>0</wp14:pctHeight>
            </wp14:sizeRelV>
          </wp:anchor>
        </w:drawing>
      </w:r>
      <w:r w:rsidR="00E01FF0">
        <w:rPr>
          <w:rFonts w:ascii="Times New Roman" w:hAnsi="Times New Roman"/>
          <w:noProof/>
          <w:sz w:val="24"/>
          <w:szCs w:val="24"/>
        </w:rPr>
        <w:drawing>
          <wp:anchor distT="0" distB="0" distL="114300" distR="114300" simplePos="0" relativeHeight="251660288" behindDoc="0" locked="0" layoutInCell="1" allowOverlap="1" wp14:anchorId="13D2DAF8" wp14:editId="67FC8267">
            <wp:simplePos x="0" y="0"/>
            <wp:positionH relativeFrom="column">
              <wp:posOffset>4488180</wp:posOffset>
            </wp:positionH>
            <wp:positionV relativeFrom="paragraph">
              <wp:posOffset>-312420</wp:posOffset>
            </wp:positionV>
            <wp:extent cx="1886585" cy="492953"/>
            <wp:effectExtent l="0" t="0" r="0" b="2540"/>
            <wp:wrapNone/>
            <wp:docPr id="4" name="Picture 3" desc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6585" cy="492953"/>
                    </a:xfrm>
                    <a:prstGeom prst="rect">
                      <a:avLst/>
                    </a:prstGeom>
                    <a:noFill/>
                  </pic:spPr>
                </pic:pic>
              </a:graphicData>
            </a:graphic>
            <wp14:sizeRelH relativeFrom="page">
              <wp14:pctWidth>0</wp14:pctWidth>
            </wp14:sizeRelH>
            <wp14:sizeRelV relativeFrom="page">
              <wp14:pctHeight>0</wp14:pctHeight>
            </wp14:sizeRelV>
          </wp:anchor>
        </w:drawing>
      </w:r>
    </w:p>
    <w:p w:rsidR="00C90752" w:rsidRPr="00A75842" w:rsidRDefault="00C90752" w:rsidP="00C90752">
      <w:pPr>
        <w:jc w:val="center"/>
        <w:rPr>
          <w:rFonts w:ascii="Arial" w:hAnsi="Arial" w:cs="Arial"/>
          <w:b/>
          <w:color w:val="000000" w:themeColor="text1"/>
          <w:sz w:val="28"/>
          <w:szCs w:val="28"/>
        </w:rPr>
      </w:pPr>
      <w:r w:rsidRPr="00A75842">
        <w:rPr>
          <w:rFonts w:ascii="Arial" w:hAnsi="Arial" w:cs="Arial"/>
          <w:b/>
          <w:color w:val="000000" w:themeColor="text1"/>
          <w:sz w:val="28"/>
          <w:szCs w:val="28"/>
        </w:rPr>
        <w:t xml:space="preserve">Your child is in </w:t>
      </w:r>
      <w:r w:rsidR="00A75842" w:rsidRPr="00A75842">
        <w:rPr>
          <w:rFonts w:ascii="Arial" w:hAnsi="Arial" w:cs="Arial"/>
          <w:b/>
          <w:color w:val="000000" w:themeColor="text1"/>
          <w:sz w:val="28"/>
          <w:szCs w:val="28"/>
        </w:rPr>
        <w:t>the Sound Blending Group 1</w:t>
      </w:r>
      <w:r w:rsidR="00F500E9">
        <w:rPr>
          <w:rFonts w:ascii="Arial" w:hAnsi="Arial" w:cs="Arial"/>
          <w:b/>
          <w:color w:val="000000" w:themeColor="text1"/>
          <w:sz w:val="28"/>
          <w:szCs w:val="28"/>
        </w:rPr>
        <w:t>a</w:t>
      </w:r>
      <w:bookmarkStart w:id="0" w:name="_GoBack"/>
      <w:bookmarkEnd w:id="0"/>
    </w:p>
    <w:p w:rsidR="00C90752" w:rsidRPr="00C90752" w:rsidRDefault="00C90752">
      <w:pPr>
        <w:rPr>
          <w:rFonts w:ascii="Arial" w:hAnsi="Arial" w:cs="Arial"/>
        </w:rPr>
      </w:pPr>
      <w:r w:rsidRPr="00C90752">
        <w:rPr>
          <w:rFonts w:ascii="Arial" w:hAnsi="Arial" w:cs="Arial"/>
        </w:rPr>
        <w:t>Before your daughter/son can start to read</w:t>
      </w:r>
      <w:r>
        <w:rPr>
          <w:rFonts w:ascii="Arial" w:hAnsi="Arial" w:cs="Arial"/>
        </w:rPr>
        <w:t xml:space="preserve"> proficiently</w:t>
      </w:r>
      <w:r w:rsidRPr="00C90752">
        <w:rPr>
          <w:rFonts w:ascii="Arial" w:hAnsi="Arial" w:cs="Arial"/>
        </w:rPr>
        <w:t xml:space="preserve">, they need to learn to: say the sound that is represented by each letter or groups of letters. These are called ‘speed </w:t>
      </w:r>
      <w:proofErr w:type="gramStart"/>
      <w:r w:rsidRPr="00C90752">
        <w:rPr>
          <w:rFonts w:ascii="Arial" w:hAnsi="Arial" w:cs="Arial"/>
        </w:rPr>
        <w:t>sounds’</w:t>
      </w:r>
      <w:proofErr w:type="gramEnd"/>
      <w:r w:rsidRPr="00C90752">
        <w:rPr>
          <w:rFonts w:ascii="Arial" w:hAnsi="Arial" w:cs="Arial"/>
        </w:rPr>
        <w:t>. They also need to know how to blend the sounds together in a word to read it e.g. c-a-t -</w:t>
      </w:r>
      <w:r>
        <w:rPr>
          <w:rFonts w:ascii="Arial" w:hAnsi="Arial" w:cs="Arial"/>
        </w:rPr>
        <w:t xml:space="preserve"> </w:t>
      </w:r>
      <w:r w:rsidRPr="00C90752">
        <w:rPr>
          <w:rFonts w:ascii="Arial" w:hAnsi="Arial" w:cs="Arial"/>
        </w:rPr>
        <w:t xml:space="preserve">&gt; cat. This is called ‘sound-blending’. </w:t>
      </w:r>
    </w:p>
    <w:p w:rsidR="00B50ECA" w:rsidRDefault="00C90752" w:rsidP="00B50ECA">
      <w:pPr>
        <w:spacing w:after="0" w:line="240" w:lineRule="auto"/>
        <w:rPr>
          <w:rFonts w:ascii="Arial" w:hAnsi="Arial" w:cs="Arial"/>
        </w:rPr>
      </w:pPr>
      <w:r w:rsidRPr="00C90752">
        <w:rPr>
          <w:rFonts w:ascii="Arial" w:hAnsi="Arial" w:cs="Arial"/>
        </w:rPr>
        <w:t xml:space="preserve">In Read Write Inc. phonics the individual sounds are called ‘speed sounds’ – because we want your daughter/son to read them effortlessly. In this Read Write Inc. group children will be taught all the single letter sounds and how to blend these sounds together to read simple CVC (consonant – vowel – consonant) words. The children learn a sound a day. When your daughter/son learns their Set 1 sounds in school they will learn: </w:t>
      </w:r>
    </w:p>
    <w:p w:rsidR="00B50ECA" w:rsidRPr="00B50ECA" w:rsidRDefault="00C90752" w:rsidP="00B50ECA">
      <w:pPr>
        <w:pStyle w:val="ListParagraph"/>
        <w:numPr>
          <w:ilvl w:val="0"/>
          <w:numId w:val="2"/>
        </w:numPr>
        <w:spacing w:after="0" w:line="240" w:lineRule="auto"/>
        <w:rPr>
          <w:rFonts w:ascii="Arial" w:hAnsi="Arial" w:cs="Arial"/>
        </w:rPr>
      </w:pPr>
      <w:r w:rsidRPr="00B50ECA">
        <w:rPr>
          <w:rFonts w:ascii="Arial" w:hAnsi="Arial" w:cs="Arial"/>
        </w:rPr>
        <w:t xml:space="preserve">the letters that represent a speed sound e.g. ‘m’ </w:t>
      </w:r>
    </w:p>
    <w:p w:rsidR="00E01FF0" w:rsidRPr="00B50ECA" w:rsidRDefault="00C90752" w:rsidP="00B50ECA">
      <w:pPr>
        <w:pStyle w:val="ListParagraph"/>
        <w:numPr>
          <w:ilvl w:val="0"/>
          <w:numId w:val="2"/>
        </w:numPr>
        <w:spacing w:after="0" w:line="240" w:lineRule="auto"/>
        <w:rPr>
          <w:rFonts w:ascii="Arial" w:hAnsi="Arial" w:cs="Arial"/>
        </w:rPr>
      </w:pPr>
      <w:r w:rsidRPr="00B50ECA">
        <w:rPr>
          <w:rFonts w:ascii="Arial" w:hAnsi="Arial" w:cs="Arial"/>
        </w:rPr>
        <w:t xml:space="preserve">a simple picture prompt linked to the ‘speed sound’ and a short phrase to say e.g. ‘Maisie mountain </w:t>
      </w:r>
      <w:proofErr w:type="spellStart"/>
      <w:r w:rsidRPr="00B50ECA">
        <w:rPr>
          <w:rFonts w:ascii="Arial" w:hAnsi="Arial" w:cs="Arial"/>
        </w:rPr>
        <w:t>mountain</w:t>
      </w:r>
      <w:proofErr w:type="spellEnd"/>
      <w:r w:rsidRPr="00B50ECA">
        <w:rPr>
          <w:rFonts w:ascii="Arial" w:hAnsi="Arial" w:cs="Arial"/>
        </w:rPr>
        <w:t xml:space="preserve">’. </w:t>
      </w:r>
    </w:p>
    <w:p w:rsidR="00F222CD" w:rsidRDefault="00F222CD" w:rsidP="00F222CD">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E01FF0" w:rsidTr="00E01FF0">
        <w:tc>
          <w:tcPr>
            <w:tcW w:w="9016" w:type="dxa"/>
          </w:tcPr>
          <w:p w:rsidR="00E01FF0" w:rsidRDefault="00E01FF0" w:rsidP="00E01FF0">
            <w:pPr>
              <w:jc w:val="center"/>
              <w:rPr>
                <w:rFonts w:ascii="Arial" w:hAnsi="Arial" w:cs="Arial"/>
              </w:rPr>
            </w:pPr>
          </w:p>
          <w:p w:rsidR="00E01FF0" w:rsidRPr="00E01FF0" w:rsidRDefault="00E01FF0" w:rsidP="00E01FF0">
            <w:pPr>
              <w:jc w:val="center"/>
              <w:rPr>
                <w:rFonts w:ascii="Arial" w:hAnsi="Arial" w:cs="Arial"/>
                <w:b/>
              </w:rPr>
            </w:pPr>
            <w:r w:rsidRPr="00E01FF0">
              <w:rPr>
                <w:rFonts w:ascii="Arial" w:hAnsi="Arial" w:cs="Arial"/>
                <w:b/>
              </w:rPr>
              <w:t>Set 1 Sounds are taught in the following order</w:t>
            </w:r>
          </w:p>
          <w:p w:rsidR="00E01FF0" w:rsidRDefault="00E01FF0" w:rsidP="00E01FF0">
            <w:pPr>
              <w:jc w:val="center"/>
              <w:rPr>
                <w:rFonts w:ascii="Arial" w:hAnsi="Arial" w:cs="Arial"/>
              </w:rPr>
            </w:pPr>
          </w:p>
          <w:p w:rsidR="00E01FF0" w:rsidRDefault="00E01FF0" w:rsidP="00E01FF0">
            <w:pPr>
              <w:jc w:val="center"/>
              <w:rPr>
                <w:rFonts w:ascii="Arial" w:hAnsi="Arial" w:cs="Arial"/>
              </w:rPr>
            </w:pPr>
            <w:r w:rsidRPr="00C90752">
              <w:rPr>
                <w:rFonts w:ascii="Arial" w:hAnsi="Arial" w:cs="Arial"/>
              </w:rPr>
              <w:t xml:space="preserve">m a s d t i n p g o c k u b f e l h </w:t>
            </w:r>
            <w:proofErr w:type="spellStart"/>
            <w:r w:rsidRPr="00C90752">
              <w:rPr>
                <w:rFonts w:ascii="Arial" w:hAnsi="Arial" w:cs="Arial"/>
              </w:rPr>
              <w:t>sh</w:t>
            </w:r>
            <w:proofErr w:type="spellEnd"/>
            <w:r w:rsidRPr="00C90752">
              <w:rPr>
                <w:rFonts w:ascii="Arial" w:hAnsi="Arial" w:cs="Arial"/>
              </w:rPr>
              <w:t xml:space="preserve"> r j v y w </w:t>
            </w:r>
            <w:proofErr w:type="spellStart"/>
            <w:r w:rsidRPr="00C90752">
              <w:rPr>
                <w:rFonts w:ascii="Arial" w:hAnsi="Arial" w:cs="Arial"/>
              </w:rPr>
              <w:t>th</w:t>
            </w:r>
            <w:proofErr w:type="spellEnd"/>
            <w:r w:rsidRPr="00C90752">
              <w:rPr>
                <w:rFonts w:ascii="Arial" w:hAnsi="Arial" w:cs="Arial"/>
              </w:rPr>
              <w:t xml:space="preserve"> z </w:t>
            </w:r>
            <w:proofErr w:type="spellStart"/>
            <w:r w:rsidRPr="00C90752">
              <w:rPr>
                <w:rFonts w:ascii="Arial" w:hAnsi="Arial" w:cs="Arial"/>
              </w:rPr>
              <w:t>ch</w:t>
            </w:r>
            <w:proofErr w:type="spellEnd"/>
            <w:r w:rsidRPr="00C90752">
              <w:rPr>
                <w:rFonts w:ascii="Arial" w:hAnsi="Arial" w:cs="Arial"/>
              </w:rPr>
              <w:t xml:space="preserve"> </w:t>
            </w:r>
            <w:proofErr w:type="spellStart"/>
            <w:r w:rsidRPr="00C90752">
              <w:rPr>
                <w:rFonts w:ascii="Arial" w:hAnsi="Arial" w:cs="Arial"/>
              </w:rPr>
              <w:t>qu</w:t>
            </w:r>
            <w:proofErr w:type="spellEnd"/>
            <w:r w:rsidRPr="00C90752">
              <w:rPr>
                <w:rFonts w:ascii="Arial" w:hAnsi="Arial" w:cs="Arial"/>
              </w:rPr>
              <w:t xml:space="preserve"> x ng </w:t>
            </w:r>
            <w:proofErr w:type="spellStart"/>
            <w:r w:rsidRPr="00C90752">
              <w:rPr>
                <w:rFonts w:ascii="Arial" w:hAnsi="Arial" w:cs="Arial"/>
              </w:rPr>
              <w:t>nk</w:t>
            </w:r>
            <w:proofErr w:type="spellEnd"/>
          </w:p>
          <w:p w:rsidR="00E01FF0" w:rsidRDefault="00E01FF0" w:rsidP="00E01FF0">
            <w:pPr>
              <w:jc w:val="center"/>
              <w:rPr>
                <w:rFonts w:ascii="Arial" w:hAnsi="Arial" w:cs="Arial"/>
              </w:rPr>
            </w:pPr>
          </w:p>
        </w:tc>
      </w:tr>
    </w:tbl>
    <w:p w:rsidR="00C90752" w:rsidRPr="00C90752" w:rsidRDefault="00C90752">
      <w:pPr>
        <w:rPr>
          <w:rFonts w:ascii="Arial" w:hAnsi="Arial" w:cs="Arial"/>
        </w:rPr>
      </w:pPr>
    </w:p>
    <w:p w:rsidR="00E01FF0" w:rsidRDefault="00C90752">
      <w:pPr>
        <w:rPr>
          <w:rFonts w:ascii="Arial" w:hAnsi="Arial" w:cs="Arial"/>
        </w:rPr>
      </w:pPr>
      <w:r w:rsidRPr="00C90752">
        <w:rPr>
          <w:rFonts w:ascii="Arial" w:hAnsi="Arial" w:cs="Arial"/>
        </w:rPr>
        <w:t xml:space="preserve">Your child may have remained in this group. This means they </w:t>
      </w:r>
      <w:r w:rsidR="00E01FF0">
        <w:rPr>
          <w:rFonts w:ascii="Arial" w:hAnsi="Arial" w:cs="Arial"/>
        </w:rPr>
        <w:t xml:space="preserve">still </w:t>
      </w:r>
      <w:r w:rsidRPr="00C90752">
        <w:rPr>
          <w:rFonts w:ascii="Arial" w:hAnsi="Arial" w:cs="Arial"/>
        </w:rPr>
        <w:t xml:space="preserve">need to consolidate the Set 1 sounds and continue to practice their blending skills. </w:t>
      </w:r>
    </w:p>
    <w:p w:rsidR="00E01FF0" w:rsidRDefault="00C90752">
      <w:pPr>
        <w:rPr>
          <w:rFonts w:ascii="Arial" w:hAnsi="Arial" w:cs="Arial"/>
        </w:rPr>
      </w:pPr>
      <w:r w:rsidRPr="00C90752">
        <w:rPr>
          <w:rFonts w:ascii="Arial" w:hAnsi="Arial" w:cs="Arial"/>
        </w:rPr>
        <w:t xml:space="preserve">The progress of all children is tracked carefully and </w:t>
      </w:r>
      <w:r w:rsidR="00E01FF0">
        <w:rPr>
          <w:rFonts w:ascii="Arial" w:hAnsi="Arial" w:cs="Arial"/>
        </w:rPr>
        <w:t>all children are re-assessed every 6 weeks and new groups assigned.  Where children are making slower progress o</w:t>
      </w:r>
      <w:r w:rsidRPr="00C90752">
        <w:rPr>
          <w:rFonts w:ascii="Arial" w:hAnsi="Arial" w:cs="Arial"/>
        </w:rPr>
        <w:t xml:space="preserve">ne to one provision </w:t>
      </w:r>
      <w:r w:rsidR="00E01FF0">
        <w:rPr>
          <w:rFonts w:ascii="Arial" w:hAnsi="Arial" w:cs="Arial"/>
        </w:rPr>
        <w:t xml:space="preserve">is </w:t>
      </w:r>
      <w:r w:rsidRPr="00C90752">
        <w:rPr>
          <w:rFonts w:ascii="Arial" w:hAnsi="Arial" w:cs="Arial"/>
        </w:rPr>
        <w:t xml:space="preserve">given to support </w:t>
      </w:r>
      <w:r w:rsidR="00E01FF0">
        <w:rPr>
          <w:rFonts w:ascii="Arial" w:hAnsi="Arial" w:cs="Arial"/>
        </w:rPr>
        <w:t>where</w:t>
      </w:r>
      <w:r w:rsidRPr="00C90752">
        <w:rPr>
          <w:rFonts w:ascii="Arial" w:hAnsi="Arial" w:cs="Arial"/>
        </w:rPr>
        <w:t xml:space="preserve"> necessary. </w:t>
      </w:r>
    </w:p>
    <w:tbl>
      <w:tblPr>
        <w:tblStyle w:val="TableGrid"/>
        <w:tblW w:w="0" w:type="auto"/>
        <w:tblInd w:w="1129" w:type="dxa"/>
        <w:tblLook w:val="04A0" w:firstRow="1" w:lastRow="0" w:firstColumn="1" w:lastColumn="0" w:noHBand="0" w:noVBand="1"/>
      </w:tblPr>
      <w:tblGrid>
        <w:gridCol w:w="6663"/>
      </w:tblGrid>
      <w:tr w:rsidR="00E01FF0" w:rsidTr="00231A77">
        <w:tc>
          <w:tcPr>
            <w:tcW w:w="6663" w:type="dxa"/>
          </w:tcPr>
          <w:p w:rsidR="00E01FF0" w:rsidRPr="00E01FF0" w:rsidRDefault="00E01FF0" w:rsidP="00E01FF0">
            <w:pPr>
              <w:spacing w:line="276" w:lineRule="auto"/>
              <w:jc w:val="center"/>
              <w:rPr>
                <w:rFonts w:ascii="Arial" w:hAnsi="Arial" w:cs="Arial"/>
                <w:b/>
              </w:rPr>
            </w:pPr>
            <w:r w:rsidRPr="00E01FF0">
              <w:rPr>
                <w:rFonts w:ascii="Arial" w:hAnsi="Arial" w:cs="Arial"/>
                <w:b/>
              </w:rPr>
              <w:t>Sound blending group A</w:t>
            </w:r>
          </w:p>
        </w:tc>
      </w:tr>
      <w:tr w:rsidR="00E01FF0" w:rsidTr="00FC0B10">
        <w:tc>
          <w:tcPr>
            <w:tcW w:w="6663" w:type="dxa"/>
          </w:tcPr>
          <w:p w:rsidR="00E01FF0" w:rsidRPr="00E01FF0" w:rsidRDefault="00E01FF0" w:rsidP="00E01FF0">
            <w:pPr>
              <w:spacing w:line="276" w:lineRule="auto"/>
              <w:jc w:val="center"/>
              <w:rPr>
                <w:rFonts w:ascii="Arial" w:hAnsi="Arial" w:cs="Arial"/>
                <w:b/>
              </w:rPr>
            </w:pPr>
            <w:r w:rsidRPr="00E01FF0">
              <w:rPr>
                <w:rFonts w:ascii="Arial" w:hAnsi="Arial" w:cs="Arial"/>
                <w:b/>
              </w:rPr>
              <w:t>Sound blending group B</w:t>
            </w:r>
          </w:p>
        </w:tc>
      </w:tr>
      <w:tr w:rsidR="00E01FF0" w:rsidTr="00F4600E">
        <w:tc>
          <w:tcPr>
            <w:tcW w:w="6663" w:type="dxa"/>
          </w:tcPr>
          <w:p w:rsidR="00E01FF0" w:rsidRPr="00E01FF0" w:rsidRDefault="00E01FF0" w:rsidP="00E01FF0">
            <w:pPr>
              <w:spacing w:line="276" w:lineRule="auto"/>
              <w:jc w:val="center"/>
              <w:rPr>
                <w:rFonts w:ascii="Arial" w:hAnsi="Arial" w:cs="Arial"/>
                <w:b/>
              </w:rPr>
            </w:pPr>
            <w:r w:rsidRPr="00E01FF0">
              <w:rPr>
                <w:rFonts w:ascii="Arial" w:hAnsi="Arial" w:cs="Arial"/>
                <w:b/>
              </w:rPr>
              <w:t>Sound blending group C</w:t>
            </w:r>
          </w:p>
        </w:tc>
      </w:tr>
      <w:tr w:rsidR="00E01FF0" w:rsidTr="00E01FF0">
        <w:tc>
          <w:tcPr>
            <w:tcW w:w="6663" w:type="dxa"/>
            <w:shd w:val="clear" w:color="auto" w:fill="FF0000"/>
          </w:tcPr>
          <w:p w:rsidR="00E01FF0" w:rsidRPr="00E01FF0" w:rsidRDefault="00E01FF0" w:rsidP="00E01FF0">
            <w:pPr>
              <w:spacing w:line="276" w:lineRule="auto"/>
              <w:jc w:val="center"/>
              <w:rPr>
                <w:rFonts w:ascii="Arial" w:hAnsi="Arial" w:cs="Arial"/>
                <w:b/>
              </w:rPr>
            </w:pPr>
            <w:r w:rsidRPr="00E01FF0">
              <w:rPr>
                <w:rFonts w:ascii="Arial" w:hAnsi="Arial" w:cs="Arial"/>
                <w:b/>
              </w:rPr>
              <w:t>Red Ditties</w:t>
            </w:r>
          </w:p>
        </w:tc>
      </w:tr>
      <w:tr w:rsidR="00E01FF0" w:rsidTr="00E01FF0">
        <w:tc>
          <w:tcPr>
            <w:tcW w:w="6663" w:type="dxa"/>
            <w:shd w:val="clear" w:color="auto" w:fill="92D050"/>
          </w:tcPr>
          <w:p w:rsidR="00E01FF0" w:rsidRPr="00E01FF0" w:rsidRDefault="00E01FF0" w:rsidP="00E01FF0">
            <w:pPr>
              <w:spacing w:line="276" w:lineRule="auto"/>
              <w:jc w:val="center"/>
              <w:rPr>
                <w:rFonts w:ascii="Arial" w:hAnsi="Arial" w:cs="Arial"/>
                <w:b/>
              </w:rPr>
            </w:pPr>
            <w:r w:rsidRPr="00E01FF0">
              <w:rPr>
                <w:rFonts w:ascii="Arial" w:hAnsi="Arial" w:cs="Arial"/>
                <w:b/>
              </w:rPr>
              <w:t>Green</w:t>
            </w:r>
          </w:p>
        </w:tc>
      </w:tr>
      <w:tr w:rsidR="00E01FF0" w:rsidTr="00E01FF0">
        <w:tc>
          <w:tcPr>
            <w:tcW w:w="6663" w:type="dxa"/>
            <w:shd w:val="clear" w:color="auto" w:fill="FF00FF"/>
          </w:tcPr>
          <w:p w:rsidR="00E01FF0" w:rsidRPr="00E01FF0" w:rsidRDefault="00E01FF0" w:rsidP="00E01FF0">
            <w:pPr>
              <w:spacing w:line="276" w:lineRule="auto"/>
              <w:jc w:val="center"/>
              <w:rPr>
                <w:rFonts w:ascii="Arial" w:hAnsi="Arial" w:cs="Arial"/>
                <w:b/>
              </w:rPr>
            </w:pPr>
            <w:r w:rsidRPr="00E01FF0">
              <w:rPr>
                <w:rFonts w:ascii="Arial" w:hAnsi="Arial" w:cs="Arial"/>
                <w:b/>
              </w:rPr>
              <w:t>Purple</w:t>
            </w:r>
          </w:p>
        </w:tc>
      </w:tr>
      <w:tr w:rsidR="00E01FF0" w:rsidTr="00E01FF0">
        <w:tc>
          <w:tcPr>
            <w:tcW w:w="6663" w:type="dxa"/>
            <w:shd w:val="clear" w:color="auto" w:fill="FF99FF"/>
          </w:tcPr>
          <w:p w:rsidR="00E01FF0" w:rsidRPr="00E01FF0" w:rsidRDefault="00E01FF0" w:rsidP="00E01FF0">
            <w:pPr>
              <w:spacing w:line="276" w:lineRule="auto"/>
              <w:jc w:val="center"/>
              <w:rPr>
                <w:rFonts w:ascii="Arial" w:hAnsi="Arial" w:cs="Arial"/>
                <w:b/>
              </w:rPr>
            </w:pPr>
            <w:r w:rsidRPr="00E01FF0">
              <w:rPr>
                <w:rFonts w:ascii="Arial" w:hAnsi="Arial" w:cs="Arial"/>
                <w:b/>
              </w:rPr>
              <w:t>Pink</w:t>
            </w:r>
          </w:p>
        </w:tc>
      </w:tr>
      <w:tr w:rsidR="00E01FF0" w:rsidTr="00E01FF0">
        <w:tc>
          <w:tcPr>
            <w:tcW w:w="6663" w:type="dxa"/>
            <w:shd w:val="clear" w:color="auto" w:fill="FFC000"/>
          </w:tcPr>
          <w:p w:rsidR="00E01FF0" w:rsidRPr="00E01FF0" w:rsidRDefault="00E01FF0" w:rsidP="00E01FF0">
            <w:pPr>
              <w:spacing w:line="276" w:lineRule="auto"/>
              <w:jc w:val="center"/>
              <w:rPr>
                <w:rFonts w:ascii="Arial" w:hAnsi="Arial" w:cs="Arial"/>
                <w:b/>
              </w:rPr>
            </w:pPr>
            <w:r w:rsidRPr="00E01FF0">
              <w:rPr>
                <w:rFonts w:ascii="Arial" w:hAnsi="Arial" w:cs="Arial"/>
                <w:b/>
              </w:rPr>
              <w:t>Orange</w:t>
            </w:r>
          </w:p>
        </w:tc>
      </w:tr>
      <w:tr w:rsidR="00E01FF0" w:rsidTr="00E01FF0">
        <w:tc>
          <w:tcPr>
            <w:tcW w:w="6663" w:type="dxa"/>
            <w:shd w:val="clear" w:color="auto" w:fill="FFFF00"/>
          </w:tcPr>
          <w:p w:rsidR="00E01FF0" w:rsidRPr="00E01FF0" w:rsidRDefault="00E01FF0" w:rsidP="00E01FF0">
            <w:pPr>
              <w:spacing w:line="276" w:lineRule="auto"/>
              <w:jc w:val="center"/>
              <w:rPr>
                <w:rFonts w:ascii="Arial" w:hAnsi="Arial" w:cs="Arial"/>
                <w:b/>
              </w:rPr>
            </w:pPr>
            <w:r w:rsidRPr="00E01FF0">
              <w:rPr>
                <w:rFonts w:ascii="Arial" w:hAnsi="Arial" w:cs="Arial"/>
                <w:b/>
              </w:rPr>
              <w:t>Yellow</w:t>
            </w:r>
          </w:p>
        </w:tc>
      </w:tr>
      <w:tr w:rsidR="00E01FF0" w:rsidTr="00E01FF0">
        <w:tc>
          <w:tcPr>
            <w:tcW w:w="6663" w:type="dxa"/>
            <w:shd w:val="clear" w:color="auto" w:fill="B4C6E7" w:themeFill="accent1" w:themeFillTint="66"/>
          </w:tcPr>
          <w:p w:rsidR="00E01FF0" w:rsidRPr="00E01FF0" w:rsidRDefault="00E01FF0" w:rsidP="00E01FF0">
            <w:pPr>
              <w:spacing w:line="276" w:lineRule="auto"/>
              <w:jc w:val="center"/>
              <w:rPr>
                <w:rFonts w:ascii="Arial" w:hAnsi="Arial" w:cs="Arial"/>
                <w:b/>
              </w:rPr>
            </w:pPr>
            <w:r w:rsidRPr="00E01FF0">
              <w:rPr>
                <w:rFonts w:ascii="Arial" w:hAnsi="Arial" w:cs="Arial"/>
                <w:b/>
              </w:rPr>
              <w:t>Blue</w:t>
            </w:r>
          </w:p>
        </w:tc>
      </w:tr>
      <w:tr w:rsidR="00E01FF0" w:rsidTr="00E01FF0">
        <w:tc>
          <w:tcPr>
            <w:tcW w:w="6663" w:type="dxa"/>
            <w:shd w:val="clear" w:color="auto" w:fill="BFBFBF" w:themeFill="background1" w:themeFillShade="BF"/>
          </w:tcPr>
          <w:p w:rsidR="00E01FF0" w:rsidRPr="00E01FF0" w:rsidRDefault="00E01FF0" w:rsidP="00E01FF0">
            <w:pPr>
              <w:spacing w:line="276" w:lineRule="auto"/>
              <w:jc w:val="center"/>
              <w:rPr>
                <w:rFonts w:ascii="Arial" w:hAnsi="Arial" w:cs="Arial"/>
                <w:b/>
              </w:rPr>
            </w:pPr>
            <w:r w:rsidRPr="00E01FF0">
              <w:rPr>
                <w:rFonts w:ascii="Arial" w:hAnsi="Arial" w:cs="Arial"/>
                <w:b/>
              </w:rPr>
              <w:t>Grey</w:t>
            </w:r>
          </w:p>
        </w:tc>
      </w:tr>
      <w:tr w:rsidR="00E01FF0" w:rsidTr="001B6C33">
        <w:tc>
          <w:tcPr>
            <w:tcW w:w="6663" w:type="dxa"/>
          </w:tcPr>
          <w:p w:rsidR="00E01FF0" w:rsidRPr="00E01FF0" w:rsidRDefault="00E01FF0" w:rsidP="00E01FF0">
            <w:pPr>
              <w:spacing w:line="276" w:lineRule="auto"/>
              <w:jc w:val="center"/>
              <w:rPr>
                <w:rFonts w:ascii="Arial" w:hAnsi="Arial" w:cs="Arial"/>
                <w:b/>
              </w:rPr>
            </w:pPr>
            <w:r w:rsidRPr="00E01FF0">
              <w:rPr>
                <w:rFonts w:ascii="Arial" w:hAnsi="Arial" w:cs="Arial"/>
                <w:b/>
              </w:rPr>
              <w:t>Off the Programme</w:t>
            </w:r>
          </w:p>
        </w:tc>
      </w:tr>
    </w:tbl>
    <w:p w:rsidR="00E01FF0" w:rsidRPr="00C90752" w:rsidRDefault="00E01FF0" w:rsidP="00E01FF0">
      <w:pPr>
        <w:jc w:val="center"/>
        <w:rPr>
          <w:rFonts w:ascii="Arial" w:hAnsi="Arial" w:cs="Arial"/>
        </w:rPr>
      </w:pPr>
    </w:p>
    <w:p w:rsidR="00E01FF0" w:rsidRPr="00E01FF0" w:rsidRDefault="00E01FF0">
      <w:pPr>
        <w:rPr>
          <w:rFonts w:ascii="Arial" w:hAnsi="Arial" w:cs="Arial"/>
        </w:rPr>
      </w:pPr>
      <w:r>
        <w:rPr>
          <w:rFonts w:ascii="Arial" w:hAnsi="Arial" w:cs="Arial"/>
        </w:rPr>
        <w:t xml:space="preserve">You can also support your child by logging into the school website – children tab – curriculum areas – read write </w:t>
      </w:r>
      <w:proofErr w:type="spellStart"/>
      <w:r>
        <w:rPr>
          <w:rFonts w:ascii="Arial" w:hAnsi="Arial" w:cs="Arial"/>
        </w:rPr>
        <w:t>inc</w:t>
      </w:r>
      <w:r w:rsidR="00F222CD">
        <w:rPr>
          <w:rFonts w:ascii="Arial" w:hAnsi="Arial" w:cs="Arial"/>
        </w:rPr>
        <w:t>.</w:t>
      </w:r>
      <w:proofErr w:type="spellEnd"/>
      <w:r w:rsidR="00F222CD">
        <w:rPr>
          <w:rFonts w:ascii="Arial" w:hAnsi="Arial" w:cs="Arial"/>
        </w:rPr>
        <w:t xml:space="preserve"> In here you will find practice cards for </w:t>
      </w:r>
      <w:r w:rsidR="00A75842">
        <w:rPr>
          <w:rFonts w:ascii="Arial" w:hAnsi="Arial" w:cs="Arial"/>
        </w:rPr>
        <w:t xml:space="preserve">Set 1 </w:t>
      </w:r>
      <w:r w:rsidR="00F222CD">
        <w:rPr>
          <w:rFonts w:ascii="Arial" w:hAnsi="Arial" w:cs="Arial"/>
        </w:rPr>
        <w:t xml:space="preserve">sounds in the order they are taught and Set 1 practice sheets.  Remember the focus for this group is to blend sounds together to make words.  </w:t>
      </w:r>
    </w:p>
    <w:p w:rsidR="00A75842" w:rsidRPr="00A75842" w:rsidRDefault="00A75842" w:rsidP="00A75842">
      <w:pPr>
        <w:keepNext/>
        <w:keepLines/>
        <w:shd w:val="clear" w:color="auto" w:fill="FFFFFF"/>
        <w:spacing w:after="0"/>
        <w:textAlignment w:val="baseline"/>
        <w:outlineLvl w:val="2"/>
        <w:rPr>
          <w:rFonts w:ascii="Arial" w:eastAsia="Times New Roman" w:hAnsi="Arial" w:cs="Arial"/>
          <w:bCs/>
          <w:lang w:eastAsia="en-GB"/>
        </w:rPr>
      </w:pPr>
      <w:r w:rsidRPr="00A75842">
        <w:rPr>
          <w:rFonts w:ascii="Arial" w:eastAsiaTheme="majorEastAsia" w:hAnsi="Arial" w:cs="Arial"/>
        </w:rPr>
        <w:t xml:space="preserve">We continue to encourage parents to read to your children (even once they are proficient readers).  Research shows that children develop </w:t>
      </w:r>
      <w:r w:rsidRPr="00A75842">
        <w:rPr>
          <w:rFonts w:ascii="Arial" w:eastAsia="Times New Roman" w:hAnsi="Arial" w:cs="Arial"/>
          <w:bCs/>
          <w:bdr w:val="none" w:sz="0" w:space="0" w:color="auto" w:frame="1"/>
          <w:lang w:eastAsia="en-GB"/>
        </w:rPr>
        <w:t xml:space="preserve">strong foundations for all their learning abilities, particularly in the following areas by experiencing being read to regularly. </w:t>
      </w:r>
    </w:p>
    <w:p w:rsidR="00A75842" w:rsidRPr="00A75842" w:rsidRDefault="00A75842" w:rsidP="00A75842">
      <w:pPr>
        <w:numPr>
          <w:ilvl w:val="0"/>
          <w:numId w:val="1"/>
        </w:numPr>
        <w:shd w:val="clear" w:color="auto" w:fill="FFFFFF"/>
        <w:spacing w:after="0" w:line="240" w:lineRule="auto"/>
        <w:textAlignment w:val="baseline"/>
        <w:rPr>
          <w:rFonts w:ascii="Arial" w:eastAsia="Times New Roman" w:hAnsi="Arial" w:cs="Arial"/>
          <w:lang w:eastAsia="en-GB"/>
        </w:rPr>
      </w:pPr>
      <w:r w:rsidRPr="00A75842">
        <w:rPr>
          <w:rFonts w:ascii="Arial" w:eastAsia="Times New Roman" w:hAnsi="Arial" w:cs="Arial"/>
          <w:lang w:eastAsia="en-GB"/>
        </w:rPr>
        <w:t>Listening skills</w:t>
      </w:r>
    </w:p>
    <w:p w:rsidR="00A75842" w:rsidRPr="00A75842" w:rsidRDefault="00A75842" w:rsidP="00A75842">
      <w:pPr>
        <w:numPr>
          <w:ilvl w:val="0"/>
          <w:numId w:val="1"/>
        </w:numPr>
        <w:shd w:val="clear" w:color="auto" w:fill="FFFFFF"/>
        <w:spacing w:after="0" w:line="240" w:lineRule="auto"/>
        <w:textAlignment w:val="baseline"/>
        <w:rPr>
          <w:rFonts w:ascii="Arial" w:eastAsia="Times New Roman" w:hAnsi="Arial" w:cs="Arial"/>
          <w:lang w:eastAsia="en-GB"/>
        </w:rPr>
      </w:pPr>
      <w:r w:rsidRPr="00A75842">
        <w:rPr>
          <w:rFonts w:ascii="Arial" w:eastAsia="Times New Roman" w:hAnsi="Arial" w:cs="Arial"/>
          <w:lang w:eastAsia="en-GB"/>
        </w:rPr>
        <w:t>Speech and communication skills</w:t>
      </w:r>
    </w:p>
    <w:p w:rsidR="00A75842" w:rsidRPr="00A75842" w:rsidRDefault="00A75842" w:rsidP="00A75842">
      <w:pPr>
        <w:numPr>
          <w:ilvl w:val="0"/>
          <w:numId w:val="1"/>
        </w:numPr>
        <w:shd w:val="clear" w:color="auto" w:fill="FFFFFF"/>
        <w:spacing w:after="0" w:line="240" w:lineRule="auto"/>
        <w:textAlignment w:val="baseline"/>
        <w:rPr>
          <w:rFonts w:ascii="Arial" w:eastAsia="Times New Roman" w:hAnsi="Arial" w:cs="Arial"/>
          <w:lang w:eastAsia="en-GB"/>
        </w:rPr>
      </w:pPr>
      <w:r w:rsidRPr="00A75842">
        <w:rPr>
          <w:rFonts w:ascii="Arial" w:eastAsia="Times New Roman" w:hAnsi="Arial" w:cs="Arial"/>
          <w:lang w:eastAsia="en-GB"/>
        </w:rPr>
        <w:lastRenderedPageBreak/>
        <w:t>Thinking skills and logic</w:t>
      </w:r>
    </w:p>
    <w:p w:rsidR="00A75842" w:rsidRPr="00A75842" w:rsidRDefault="00A75842" w:rsidP="00A75842">
      <w:pPr>
        <w:numPr>
          <w:ilvl w:val="0"/>
          <w:numId w:val="1"/>
        </w:numPr>
        <w:shd w:val="clear" w:color="auto" w:fill="FFFFFF"/>
        <w:spacing w:after="0" w:line="240" w:lineRule="auto"/>
        <w:textAlignment w:val="baseline"/>
        <w:rPr>
          <w:rFonts w:ascii="Arial" w:eastAsia="Times New Roman" w:hAnsi="Arial" w:cs="Arial"/>
          <w:lang w:eastAsia="en-GB"/>
        </w:rPr>
      </w:pPr>
      <w:r w:rsidRPr="00A75842">
        <w:rPr>
          <w:rFonts w:ascii="Arial" w:eastAsia="Times New Roman" w:hAnsi="Arial" w:cs="Arial"/>
          <w:lang w:eastAsia="en-GB"/>
        </w:rPr>
        <w:t>Literacy and numeracy skills</w:t>
      </w:r>
    </w:p>
    <w:p w:rsidR="00A75842" w:rsidRPr="00A75842" w:rsidRDefault="00A75842" w:rsidP="00A75842">
      <w:pPr>
        <w:shd w:val="clear" w:color="auto" w:fill="FFFFFF"/>
        <w:spacing w:after="0" w:line="240" w:lineRule="auto"/>
        <w:textAlignment w:val="baseline"/>
        <w:rPr>
          <w:rFonts w:ascii="Arial" w:eastAsia="Times New Roman" w:hAnsi="Arial" w:cs="Arial"/>
          <w:lang w:eastAsia="en-GB"/>
        </w:rPr>
      </w:pPr>
    </w:p>
    <w:p w:rsidR="00A75842" w:rsidRPr="00A75842" w:rsidRDefault="00A75842" w:rsidP="00A75842">
      <w:pPr>
        <w:shd w:val="clear" w:color="auto" w:fill="FFFFFF"/>
        <w:spacing w:after="0" w:line="240" w:lineRule="auto"/>
        <w:textAlignment w:val="baseline"/>
        <w:rPr>
          <w:rFonts w:ascii="Arial" w:eastAsia="Times New Roman" w:hAnsi="Arial" w:cs="Arial"/>
          <w:lang w:eastAsia="en-GB"/>
        </w:rPr>
      </w:pPr>
      <w:r w:rsidRPr="00A75842">
        <w:rPr>
          <w:rFonts w:ascii="Arial" w:eastAsia="Times New Roman" w:hAnsi="Arial" w:cs="Arial"/>
          <w:lang w:eastAsia="en-GB"/>
        </w:rPr>
        <w:t xml:space="preserve">There is lots of information regarding recommended books for each year group on the school website.  Please look under the children’s tab – curriculum subject areas – English – reading and also on the individual year group pages.  </w:t>
      </w:r>
    </w:p>
    <w:p w:rsidR="00A75842" w:rsidRPr="00A75842" w:rsidRDefault="00A75842" w:rsidP="00A75842">
      <w:pPr>
        <w:shd w:val="clear" w:color="auto" w:fill="FFFFFF"/>
        <w:spacing w:after="0" w:line="240" w:lineRule="auto"/>
        <w:textAlignment w:val="baseline"/>
        <w:rPr>
          <w:rFonts w:ascii="Arial" w:eastAsia="Times New Roman" w:hAnsi="Arial" w:cs="Arial"/>
          <w:lang w:eastAsia="en-GB"/>
        </w:rPr>
      </w:pPr>
    </w:p>
    <w:p w:rsidR="00A75842" w:rsidRPr="00A75842" w:rsidRDefault="00A75842" w:rsidP="00A75842">
      <w:pPr>
        <w:rPr>
          <w:rFonts w:ascii="Arial" w:hAnsi="Arial" w:cs="Arial"/>
        </w:rPr>
      </w:pPr>
      <w:r w:rsidRPr="00A75842">
        <w:rPr>
          <w:rFonts w:ascii="Arial" w:hAnsi="Arial" w:cs="Arial"/>
        </w:rPr>
        <w:t>Additional information regarding Read Write Inc can be found by clicking the links below:</w:t>
      </w:r>
    </w:p>
    <w:p w:rsidR="00A75842" w:rsidRPr="00A75842" w:rsidRDefault="00F500E9" w:rsidP="00A75842">
      <w:pPr>
        <w:rPr>
          <w:rFonts w:ascii="Arial" w:hAnsi="Arial" w:cs="Arial"/>
        </w:rPr>
      </w:pPr>
      <w:hyperlink r:id="rId7" w:history="1">
        <w:r w:rsidR="00A75842" w:rsidRPr="00A75842">
          <w:rPr>
            <w:rFonts w:ascii="Arial" w:hAnsi="Arial" w:cs="Arial"/>
            <w:b/>
            <w:bCs/>
            <w:color w:val="0563C1" w:themeColor="hyperlink"/>
            <w:u w:val="single"/>
            <w:lang w:val="en-US"/>
          </w:rPr>
          <w:t>http://www.ruthmiskin.com/en/parents/</w:t>
        </w:r>
      </w:hyperlink>
    </w:p>
    <w:p w:rsidR="00A75842" w:rsidRPr="00A75842" w:rsidRDefault="00A75842" w:rsidP="00A75842">
      <w:pPr>
        <w:rPr>
          <w:rFonts w:ascii="Arial" w:hAnsi="Arial" w:cs="Arial"/>
        </w:rPr>
      </w:pPr>
    </w:p>
    <w:p w:rsidR="00A75842" w:rsidRPr="00A75842" w:rsidRDefault="00F500E9" w:rsidP="00A75842">
      <w:pPr>
        <w:rPr>
          <w:rFonts w:ascii="Arial" w:hAnsi="Arial" w:cs="Arial"/>
          <w:b/>
          <w:bCs/>
          <w:lang w:val="en-US"/>
        </w:rPr>
      </w:pPr>
      <w:hyperlink r:id="rId8" w:history="1">
        <w:r w:rsidR="00A75842" w:rsidRPr="00A75842">
          <w:rPr>
            <w:rFonts w:ascii="Arial" w:hAnsi="Arial" w:cs="Arial"/>
            <w:b/>
            <w:bCs/>
            <w:color w:val="0563C1" w:themeColor="hyperlink"/>
            <w:u w:val="single"/>
            <w:lang w:val="en-US"/>
          </w:rPr>
          <w:t>https://www.facebook.com/miskin.education</w:t>
        </w:r>
      </w:hyperlink>
    </w:p>
    <w:p w:rsidR="00A75842" w:rsidRPr="00A75842" w:rsidRDefault="00A75842" w:rsidP="00A75842">
      <w:pPr>
        <w:rPr>
          <w:rFonts w:ascii="Arial" w:hAnsi="Arial" w:cs="Arial"/>
        </w:rPr>
      </w:pPr>
    </w:p>
    <w:p w:rsidR="00A75842" w:rsidRPr="00A75842" w:rsidRDefault="00F500E9" w:rsidP="00A75842">
      <w:pPr>
        <w:rPr>
          <w:rFonts w:ascii="Arial" w:hAnsi="Arial" w:cs="Arial"/>
        </w:rPr>
      </w:pPr>
      <w:hyperlink r:id="rId9" w:history="1">
        <w:r w:rsidR="00A75842" w:rsidRPr="00A75842">
          <w:rPr>
            <w:rFonts w:ascii="Arial" w:hAnsi="Arial" w:cs="Arial"/>
            <w:b/>
            <w:bCs/>
            <w:color w:val="0563C1" w:themeColor="hyperlink"/>
            <w:u w:val="single"/>
            <w:lang w:val="en-US"/>
          </w:rPr>
          <w:t>http://www.oxfordowl.co.uk/Reading/</w:t>
        </w:r>
      </w:hyperlink>
    </w:p>
    <w:p w:rsidR="00A75842" w:rsidRPr="00A75842" w:rsidRDefault="00A75842" w:rsidP="00A75842">
      <w:pPr>
        <w:rPr>
          <w:rFonts w:ascii="Arial" w:hAnsi="Arial" w:cs="Arial"/>
          <w:sz w:val="24"/>
          <w:szCs w:val="24"/>
        </w:rPr>
      </w:pPr>
    </w:p>
    <w:p w:rsidR="00A75842" w:rsidRPr="00A75842" w:rsidRDefault="00A75842" w:rsidP="00A75842">
      <w:pPr>
        <w:rPr>
          <w:rFonts w:ascii="Arial" w:hAnsi="Arial" w:cs="Arial"/>
          <w:sz w:val="24"/>
          <w:szCs w:val="24"/>
        </w:rPr>
      </w:pPr>
      <w:r w:rsidRPr="00A75842">
        <w:rPr>
          <w:rFonts w:ascii="Arial" w:hAnsi="Arial" w:cs="Arial"/>
          <w:sz w:val="24"/>
          <w:szCs w:val="24"/>
        </w:rPr>
        <w:t xml:space="preserve">If you have any questions about the Read Write Inc programme or your child’s progress, please don’t hesitate to speak to the class teacher or our Read Write Inc Lead Teachers – Mrs Harmady / Mrs O’Kane. </w:t>
      </w:r>
    </w:p>
    <w:p w:rsidR="00A75842" w:rsidRPr="00A75842" w:rsidRDefault="00A75842" w:rsidP="00A75842">
      <w:pPr>
        <w:rPr>
          <w:rFonts w:ascii="Arial" w:hAnsi="Arial" w:cs="Arial"/>
          <w:sz w:val="24"/>
          <w:szCs w:val="24"/>
        </w:rPr>
      </w:pPr>
    </w:p>
    <w:p w:rsidR="00E01FF0" w:rsidRPr="00F222CD" w:rsidRDefault="00E01FF0">
      <w:pPr>
        <w:rPr>
          <w:rFonts w:ascii="Arial" w:hAnsi="Arial" w:cs="Arial"/>
          <w:sz w:val="20"/>
          <w:szCs w:val="20"/>
        </w:rPr>
      </w:pPr>
    </w:p>
    <w:sectPr w:rsidR="00E01FF0" w:rsidRPr="00F222CD" w:rsidSect="00F222CD">
      <w:pgSz w:w="11906" w:h="16838"/>
      <w:pgMar w:top="1134" w:right="1134" w:bottom="1134" w:left="1134" w:header="709" w:footer="709" w:gutter="0"/>
      <w:pgBorders w:offsetFrom="page">
        <w:top w:val="single" w:sz="36" w:space="24" w:color="538135" w:themeColor="accent6" w:themeShade="BF"/>
        <w:left w:val="single" w:sz="36" w:space="24" w:color="538135" w:themeColor="accent6" w:themeShade="BF"/>
        <w:bottom w:val="single" w:sz="36" w:space="24" w:color="538135" w:themeColor="accent6" w:themeShade="BF"/>
        <w:right w:val="single" w:sz="36" w:space="24" w:color="538135"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F4C4B"/>
    <w:multiLevelType w:val="hybridMultilevel"/>
    <w:tmpl w:val="3710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037B6A"/>
    <w:multiLevelType w:val="multilevel"/>
    <w:tmpl w:val="E77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52"/>
    <w:rsid w:val="005C414A"/>
    <w:rsid w:val="00A75842"/>
    <w:rsid w:val="00B50ECA"/>
    <w:rsid w:val="00BF2E06"/>
    <w:rsid w:val="00C90752"/>
    <w:rsid w:val="00E01FF0"/>
    <w:rsid w:val="00F222CD"/>
    <w:rsid w:val="00F50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6DF88"/>
  <w15:chartTrackingRefBased/>
  <w15:docId w15:val="{A7FDFA32-24BC-4AE7-832C-CB618B4B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0E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iskin.education" TargetMode="External"/><Relationship Id="rId3" Type="http://schemas.openxmlformats.org/officeDocument/2006/relationships/settings" Target="settings.xml"/><Relationship Id="rId7" Type="http://schemas.openxmlformats.org/officeDocument/2006/relationships/hyperlink" Target="http://www.ruthmiskin.com/en/par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xfordowl.co.uk/Rea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P OKane</dc:creator>
  <cp:keywords/>
  <dc:description/>
  <cp:lastModifiedBy>Mrs P OKane</cp:lastModifiedBy>
  <cp:revision>2</cp:revision>
  <dcterms:created xsi:type="dcterms:W3CDTF">2023-01-01T15:37:00Z</dcterms:created>
  <dcterms:modified xsi:type="dcterms:W3CDTF">2023-01-01T15:37:00Z</dcterms:modified>
</cp:coreProperties>
</file>